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19D0" w14:textId="77777777" w:rsidR="00812DAC" w:rsidRPr="002357AC" w:rsidRDefault="00812DAC" w:rsidP="00812DAC">
      <w:pPr>
        <w:pStyle w:val="Header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14:paraId="36F0250B" w14:textId="77777777" w:rsidR="00812DAC" w:rsidRPr="0092110F" w:rsidRDefault="00812DAC" w:rsidP="00812DAC">
      <w:pPr>
        <w:pStyle w:val="Header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92110F">
        <w:rPr>
          <w:rFonts w:ascii="Garamond" w:hAnsi="Garamond"/>
          <w:b/>
          <w:color w:val="000000" w:themeColor="text1"/>
          <w:sz w:val="32"/>
          <w:szCs w:val="32"/>
        </w:rPr>
        <w:t>ROBYN L. LE BLANC</w:t>
      </w:r>
    </w:p>
    <w:p w14:paraId="35C9EF1D" w14:textId="77777777" w:rsidR="00812DAC" w:rsidRPr="0092110F" w:rsidRDefault="00812DAC" w:rsidP="00812DAC">
      <w:pPr>
        <w:pStyle w:val="Header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tbl>
      <w:tblPr>
        <w:tblStyle w:val="TableGrid"/>
        <w:tblW w:w="94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230"/>
      </w:tblGrid>
      <w:tr w:rsidR="002357AC" w:rsidRPr="0092110F" w14:paraId="076A6FE2" w14:textId="77777777" w:rsidTr="003F722B">
        <w:tc>
          <w:tcPr>
            <w:tcW w:w="5220" w:type="dxa"/>
          </w:tcPr>
          <w:p w14:paraId="1EE6F664" w14:textId="77777777" w:rsidR="00672B09" w:rsidRPr="0092110F" w:rsidRDefault="00672B09" w:rsidP="00672B09">
            <w:pPr>
              <w:contextualSpacing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92110F">
              <w:rPr>
                <w:rFonts w:ascii="Garamond" w:hAnsi="Garamond"/>
                <w:color w:val="000000" w:themeColor="text1"/>
                <w:sz w:val="20"/>
                <w:szCs w:val="20"/>
              </w:rPr>
              <w:t>The University of North Carolina at Greensboro</w:t>
            </w:r>
          </w:p>
          <w:p w14:paraId="1D871F6A" w14:textId="4EB421D5" w:rsidR="00672B09" w:rsidRPr="0092110F" w:rsidRDefault="00672B09" w:rsidP="00672B09">
            <w:pPr>
              <w:contextualSpacing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92110F">
              <w:rPr>
                <w:rFonts w:ascii="Garamond" w:hAnsi="Garamond"/>
                <w:color w:val="000000" w:themeColor="text1"/>
                <w:sz w:val="20"/>
                <w:szCs w:val="20"/>
              </w:rPr>
              <w:t>11</w:t>
            </w:r>
            <w:r w:rsidR="00E50629" w:rsidRPr="0092110F">
              <w:rPr>
                <w:rFonts w:ascii="Garamond" w:hAnsi="Garamond"/>
                <w:color w:val="000000" w:themeColor="text1"/>
                <w:sz w:val="20"/>
                <w:szCs w:val="20"/>
              </w:rPr>
              <w:t>09</w:t>
            </w:r>
            <w:r w:rsidRPr="0092110F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Moore Humanities and Research Administration Building </w:t>
            </w:r>
          </w:p>
          <w:p w14:paraId="63CCEB1D" w14:textId="77777777" w:rsidR="00672B09" w:rsidRPr="0092110F" w:rsidRDefault="00672B09" w:rsidP="00672B09">
            <w:pPr>
              <w:contextualSpacing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92110F">
              <w:rPr>
                <w:rFonts w:ascii="Garamond" w:hAnsi="Garamond"/>
                <w:color w:val="000000" w:themeColor="text1"/>
                <w:sz w:val="20"/>
                <w:szCs w:val="20"/>
              </w:rPr>
              <w:t>PO Box 26170       Greensboro, NC 27402-6170</w:t>
            </w:r>
          </w:p>
        </w:tc>
        <w:tc>
          <w:tcPr>
            <w:tcW w:w="4230" w:type="dxa"/>
          </w:tcPr>
          <w:p w14:paraId="00A9348C" w14:textId="77777777" w:rsidR="003F722B" w:rsidRDefault="003F722B" w:rsidP="00672B09">
            <w:pPr>
              <w:contextualSpacing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14:paraId="31370CA0" w14:textId="139082E6" w:rsidR="00672B09" w:rsidRDefault="003F722B" w:rsidP="00672B09">
            <w:pPr>
              <w:contextualSpacing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3F722B">
              <w:rPr>
                <w:rFonts w:ascii="Garamond" w:hAnsi="Garamond"/>
                <w:color w:val="000000" w:themeColor="text1"/>
                <w:sz w:val="20"/>
                <w:szCs w:val="20"/>
              </w:rPr>
              <w:t>rlleblan@uncg.edu</w:t>
            </w:r>
          </w:p>
          <w:p w14:paraId="5518F3F1" w14:textId="29FA6482" w:rsidR="003F722B" w:rsidRPr="0092110F" w:rsidRDefault="003F722B" w:rsidP="003F722B">
            <w:pPr>
              <w:contextualSpacing/>
              <w:jc w:val="right"/>
              <w:rPr>
                <w:rFonts w:ascii="Garamond" w:hAnsi="Garamond"/>
                <w:b/>
                <w:color w:val="000000" w:themeColor="text1"/>
                <w:sz w:val="24"/>
                <w:szCs w:val="20"/>
              </w:rPr>
            </w:pPr>
            <w:r w:rsidRPr="0092110F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robynleblanc.com   </w:t>
            </w: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|</w:t>
            </w:r>
            <w:r w:rsidRPr="0092110F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 wireproject.org </w:t>
            </w:r>
          </w:p>
          <w:p w14:paraId="188A2998" w14:textId="36A20511" w:rsidR="003F722B" w:rsidRPr="0092110F" w:rsidRDefault="003F722B" w:rsidP="00672B09">
            <w:pPr>
              <w:contextualSpacing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</w:tbl>
    <w:p w14:paraId="161DD5E1" w14:textId="77777777" w:rsidR="00C10AD1" w:rsidRPr="0092110F" w:rsidRDefault="00C10AD1" w:rsidP="00C10AD1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>EDUCATION</w:t>
      </w:r>
    </w:p>
    <w:p w14:paraId="0C71AA75" w14:textId="7225E2C0" w:rsidR="000C3443" w:rsidRDefault="0039632E" w:rsidP="00B058E4">
      <w:pPr>
        <w:tabs>
          <w:tab w:val="left" w:pos="1440"/>
        </w:tabs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2016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="00C10AD1" w:rsidRPr="0092110F">
        <w:rPr>
          <w:rFonts w:ascii="Garamond" w:hAnsi="Garamond"/>
          <w:color w:val="000000" w:themeColor="text1"/>
          <w:sz w:val="24"/>
          <w:szCs w:val="20"/>
        </w:rPr>
        <w:t>Ph.D. Classical Archaeology, The University of North Carolina at Chapel Hill.</w:t>
      </w:r>
      <w:r w:rsidR="008505EC" w:rsidRPr="0092110F">
        <w:rPr>
          <w:rFonts w:ascii="Garamond" w:hAnsi="Garamond"/>
          <w:color w:val="000000" w:themeColor="text1"/>
          <w:sz w:val="24"/>
          <w:szCs w:val="20"/>
        </w:rPr>
        <w:t xml:space="preserve"> </w:t>
      </w:r>
    </w:p>
    <w:p w14:paraId="3278CEB8" w14:textId="261EC984" w:rsidR="0024218F" w:rsidRPr="0024218F" w:rsidRDefault="0024218F" w:rsidP="00B058E4">
      <w:pPr>
        <w:tabs>
          <w:tab w:val="left" w:pos="1440"/>
        </w:tabs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ab/>
        <w:t>Dissertation title: “</w:t>
      </w:r>
      <w:r w:rsidRPr="0024218F">
        <w:rPr>
          <w:rFonts w:ascii="Garamond" w:hAnsi="Garamond"/>
          <w:color w:val="000000" w:themeColor="text1"/>
          <w:sz w:val="24"/>
          <w:szCs w:val="20"/>
        </w:rPr>
        <w:t>The Public Sacred Identity of Roman Ascalon</w:t>
      </w:r>
      <w:r>
        <w:rPr>
          <w:rFonts w:ascii="Garamond" w:hAnsi="Garamond"/>
          <w:color w:val="000000" w:themeColor="text1"/>
          <w:sz w:val="24"/>
          <w:szCs w:val="20"/>
        </w:rPr>
        <w:t>,” directed by Jodi Magness.</w:t>
      </w:r>
    </w:p>
    <w:p w14:paraId="7FA50851" w14:textId="02C92CC6" w:rsidR="000C3443" w:rsidRPr="00B058E4" w:rsidRDefault="00C10AD1" w:rsidP="00B058E4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2010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M.A. Classical Archaeology, The University of North Carolina at Chapel Hill.</w:t>
      </w:r>
    </w:p>
    <w:p w14:paraId="08C43868" w14:textId="1DE4A21E" w:rsidR="0039632E" w:rsidRPr="0092110F" w:rsidRDefault="00C10AD1" w:rsidP="0039632E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2008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B.A. in Archaeology, Classical Humanities, History</w:t>
      </w:r>
      <w:r w:rsidR="003B33D2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The George Washington University (</w:t>
      </w:r>
      <w:r w:rsidR="009433C7" w:rsidRPr="009433C7">
        <w:rPr>
          <w:rFonts w:ascii="Garamond" w:hAnsi="Garamond"/>
          <w:i/>
          <w:iCs/>
          <w:color w:val="000000" w:themeColor="text1"/>
          <w:sz w:val="24"/>
          <w:szCs w:val="20"/>
        </w:rPr>
        <w:t>magna cum laude</w:t>
      </w:r>
      <w:r w:rsidRPr="0092110F">
        <w:rPr>
          <w:rFonts w:ascii="Garamond" w:hAnsi="Garamond"/>
          <w:color w:val="000000" w:themeColor="text1"/>
          <w:sz w:val="24"/>
          <w:szCs w:val="20"/>
        </w:rPr>
        <w:t>).</w:t>
      </w:r>
      <w:r w:rsidR="0039632E" w:rsidRPr="0092110F">
        <w:rPr>
          <w:rFonts w:ascii="Garamond" w:hAnsi="Garamond"/>
          <w:color w:val="000000" w:themeColor="text1"/>
          <w:sz w:val="24"/>
          <w:szCs w:val="20"/>
        </w:rPr>
        <w:t xml:space="preserve"> </w:t>
      </w:r>
    </w:p>
    <w:p w14:paraId="273EC25D" w14:textId="797648D4" w:rsidR="00C10AD1" w:rsidRPr="0092110F" w:rsidRDefault="00C01F4A" w:rsidP="001717B7">
      <w:pPr>
        <w:tabs>
          <w:tab w:val="left" w:pos="1440"/>
        </w:tabs>
        <w:spacing w:line="240" w:lineRule="auto"/>
        <w:ind w:left="1890" w:hanging="1890"/>
        <w:contextualSpacing/>
        <w:rPr>
          <w:rFonts w:ascii="Garamond" w:hAnsi="Garamond"/>
          <w:i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0" w:name="OLE_LINK1"/>
      <w:bookmarkStart w:id="1" w:name="OLE_LINK2"/>
    </w:p>
    <w:p w14:paraId="2DB338FC" w14:textId="23BD3D2A" w:rsidR="00C10AD1" w:rsidRPr="0092110F" w:rsidRDefault="001717B7" w:rsidP="00711CD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>TEACHING APPOINTMENTS</w:t>
      </w:r>
    </w:p>
    <w:p w14:paraId="312BAA1F" w14:textId="0000861D" w:rsidR="000B47B3" w:rsidRPr="0092110F" w:rsidRDefault="009433C7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2018–</w:t>
      </w:r>
      <w:r w:rsidR="000B47B3" w:rsidRPr="0092110F">
        <w:rPr>
          <w:rFonts w:ascii="Garamond" w:hAnsi="Garamond"/>
          <w:color w:val="000000" w:themeColor="text1"/>
          <w:sz w:val="24"/>
          <w:szCs w:val="20"/>
        </w:rPr>
        <w:tab/>
        <w:t>Assistant Professor, Department of Classical Studies, The University of North Carolina at Greensboro.</w:t>
      </w:r>
    </w:p>
    <w:p w14:paraId="4F9DF529" w14:textId="33A3EAAE" w:rsidR="00C10AD1" w:rsidRPr="0092110F" w:rsidRDefault="00C10AD1" w:rsidP="00711CD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2014</w:t>
      </w:r>
      <w:r w:rsidR="009433C7">
        <w:rPr>
          <w:rFonts w:ascii="Garamond" w:hAnsi="Garamond"/>
          <w:color w:val="000000" w:themeColor="text1"/>
          <w:sz w:val="24"/>
          <w:szCs w:val="20"/>
        </w:rPr>
        <w:t>–</w:t>
      </w:r>
      <w:r w:rsidR="000B47B3" w:rsidRPr="0092110F">
        <w:rPr>
          <w:rFonts w:ascii="Garamond" w:hAnsi="Garamond"/>
          <w:color w:val="000000" w:themeColor="text1"/>
          <w:sz w:val="24"/>
          <w:szCs w:val="20"/>
        </w:rPr>
        <w:t>18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Lecturer, Department of Classical Studies, The University of North Carolina at Greensboro.</w:t>
      </w:r>
    </w:p>
    <w:bookmarkEnd w:id="0"/>
    <w:bookmarkEnd w:id="1"/>
    <w:p w14:paraId="7AAAB98D" w14:textId="77777777" w:rsidR="00C10AD1" w:rsidRPr="0092110F" w:rsidRDefault="00C10AD1" w:rsidP="00711CD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</w:p>
    <w:p w14:paraId="42D8B5B2" w14:textId="1B446DFF" w:rsidR="001717B7" w:rsidRPr="00463BAE" w:rsidRDefault="000B47B3" w:rsidP="00463BAE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>PUBLICATIONS</w:t>
      </w:r>
    </w:p>
    <w:p w14:paraId="517CF3D2" w14:textId="0700C5E0" w:rsidR="008B443C" w:rsidRDefault="008B443C" w:rsidP="008B443C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Submitted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</w:t>
      </w:r>
      <w:r>
        <w:rPr>
          <w:rFonts w:ascii="Garamond" w:hAnsi="Garamond"/>
          <w:color w:val="000000" w:themeColor="text1"/>
          <w:sz w:val="24"/>
          <w:szCs w:val="20"/>
        </w:rPr>
        <w:t>The Forum Marsyas as a Colonial Type at Tyre, Mallus, Bostra, and Neapolis,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” in S. Kerschbaum and H. Vidin, eds., </w:t>
      </w:r>
      <w:r w:rsidRPr="0092110F">
        <w:rPr>
          <w:rFonts w:ascii="Garamond" w:hAnsi="Garamond"/>
          <w:i/>
          <w:iCs/>
          <w:color w:val="000000" w:themeColor="text1"/>
          <w:sz w:val="24"/>
          <w:szCs w:val="20"/>
        </w:rPr>
        <w:t>Visualizing Ancient Cultures II: tracing the local(s). The world of Mediterranean landscapes in Greek and Roman Coinage</w:t>
      </w:r>
      <w:r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="008F5219">
        <w:rPr>
          <w:rFonts w:ascii="Garamond" w:hAnsi="Garamond"/>
          <w:color w:val="000000" w:themeColor="text1"/>
          <w:sz w:val="24"/>
          <w:szCs w:val="20"/>
        </w:rPr>
        <w:t>volume under review for</w:t>
      </w:r>
      <w:r>
        <w:rPr>
          <w:rFonts w:ascii="Garamond" w:hAnsi="Garamond"/>
          <w:color w:val="000000" w:themeColor="text1"/>
          <w:sz w:val="24"/>
          <w:szCs w:val="20"/>
        </w:rPr>
        <w:t xml:space="preserve"> </w:t>
      </w:r>
      <w:r>
        <w:rPr>
          <w:rFonts w:ascii="Garamond" w:hAnsi="Garamond"/>
          <w:i/>
          <w:iCs/>
          <w:color w:val="000000" w:themeColor="text1"/>
          <w:sz w:val="24"/>
          <w:szCs w:val="20"/>
        </w:rPr>
        <w:t>Numismatica Antiqua</w:t>
      </w:r>
      <w:r>
        <w:rPr>
          <w:rFonts w:ascii="Garamond" w:hAnsi="Garamond"/>
          <w:color w:val="000000" w:themeColor="text1"/>
          <w:sz w:val="24"/>
          <w:szCs w:val="20"/>
        </w:rPr>
        <w:t xml:space="preserve"> by Ausonius Editions</w:t>
      </w:r>
      <w:r w:rsidRPr="0092110F">
        <w:rPr>
          <w:rFonts w:ascii="Garamond" w:hAnsi="Garamond"/>
          <w:i/>
          <w:iCs/>
          <w:color w:val="000000" w:themeColor="text1"/>
          <w:sz w:val="24"/>
          <w:szCs w:val="20"/>
        </w:rPr>
        <w:t>.</w:t>
      </w:r>
    </w:p>
    <w:p w14:paraId="4406A814" w14:textId="583FE270" w:rsidR="00877D70" w:rsidRDefault="00D267DA" w:rsidP="00877D70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In press</w:t>
      </w:r>
      <w:r w:rsidR="00877D70" w:rsidRPr="0092110F">
        <w:rPr>
          <w:rFonts w:ascii="Garamond" w:hAnsi="Garamond"/>
          <w:color w:val="000000" w:themeColor="text1"/>
          <w:sz w:val="24"/>
          <w:szCs w:val="20"/>
        </w:rPr>
        <w:tab/>
        <w:t xml:space="preserve">“Religious Architecture: the monuments and sanctuaries,” in R. Raja, ed., </w:t>
      </w:r>
      <w:r w:rsidR="00877D70" w:rsidRPr="00990180">
        <w:rPr>
          <w:rFonts w:ascii="Garamond" w:hAnsi="Garamond"/>
          <w:i/>
          <w:iCs/>
          <w:color w:val="000000" w:themeColor="text1"/>
          <w:sz w:val="24"/>
          <w:szCs w:val="20"/>
        </w:rPr>
        <w:t xml:space="preserve">The Oxford </w:t>
      </w:r>
      <w:r w:rsidR="00877D70" w:rsidRPr="0092110F">
        <w:rPr>
          <w:rFonts w:ascii="Garamond" w:hAnsi="Garamond"/>
          <w:i/>
          <w:color w:val="000000" w:themeColor="text1"/>
          <w:sz w:val="24"/>
          <w:szCs w:val="20"/>
        </w:rPr>
        <w:t>Handbook of Palmyra</w:t>
      </w:r>
      <w:r w:rsidR="00877D70" w:rsidRPr="0092110F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="00877D70">
        <w:rPr>
          <w:rFonts w:ascii="Garamond" w:hAnsi="Garamond"/>
          <w:color w:val="000000" w:themeColor="text1"/>
          <w:sz w:val="24"/>
          <w:szCs w:val="20"/>
        </w:rPr>
        <w:t>Oxford University Press</w:t>
      </w:r>
    </w:p>
    <w:p w14:paraId="240C6E0D" w14:textId="711221D8" w:rsidR="00877D70" w:rsidRDefault="00877D70" w:rsidP="00877D70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2023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 xml:space="preserve">“Iuba,” “Garamantes,” “Musulamii,” “Africa,” “Carthage,” “Mauritania,” “Poeni,” “Tacfarinas,” “Numidia,” and “Phoenicia” in V.E. Pagán, ed., </w:t>
      </w:r>
      <w:r w:rsidRPr="0092110F">
        <w:rPr>
          <w:rFonts w:ascii="Garamond" w:hAnsi="Garamond"/>
          <w:i/>
          <w:color w:val="000000" w:themeColor="text1"/>
          <w:sz w:val="24"/>
          <w:szCs w:val="20"/>
        </w:rPr>
        <w:t>The Tacitus Encyclopedia,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Wiley-Blackwell.</w:t>
      </w:r>
    </w:p>
    <w:p w14:paraId="5C226CD6" w14:textId="30517E2F" w:rsidR="00EA0355" w:rsidRPr="0092110F" w:rsidRDefault="00513BA0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2020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“The Marsyas of the Forum Motif on Coins from Roman Mesopotamia and Osrhoene</w:t>
      </w:r>
      <w:r w:rsidR="009F6BD4">
        <w:rPr>
          <w:rFonts w:ascii="Garamond" w:hAnsi="Garamond"/>
          <w:color w:val="000000" w:themeColor="text1"/>
          <w:sz w:val="24"/>
          <w:szCs w:val="20"/>
        </w:rPr>
        <w:t>,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” </w:t>
      </w:r>
      <w:r w:rsidRPr="0092110F">
        <w:rPr>
          <w:rFonts w:ascii="Garamond" w:hAnsi="Garamond"/>
          <w:i/>
          <w:iCs/>
          <w:color w:val="000000" w:themeColor="text1"/>
          <w:sz w:val="24"/>
          <w:szCs w:val="20"/>
        </w:rPr>
        <w:t>The Numismatic Chronicle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180</w:t>
      </w:r>
      <w:r w:rsidR="009F6BD4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157–79, pl.30–1.</w:t>
      </w:r>
    </w:p>
    <w:p w14:paraId="6F15B076" w14:textId="18707472" w:rsidR="00EA0355" w:rsidRPr="0092110F" w:rsidRDefault="00D66E81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“The Glass of Islamic Ashkelon</w:t>
      </w:r>
      <w:r w:rsidR="00B058E4">
        <w:rPr>
          <w:rFonts w:ascii="Garamond" w:hAnsi="Garamond"/>
          <w:color w:val="000000" w:themeColor="text1"/>
          <w:sz w:val="24"/>
          <w:szCs w:val="20"/>
        </w:rPr>
        <w:t>,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” </w:t>
      </w:r>
      <w:r w:rsidR="009433C7">
        <w:rPr>
          <w:rFonts w:ascii="Garamond" w:hAnsi="Garamond"/>
          <w:color w:val="000000" w:themeColor="text1"/>
          <w:sz w:val="24"/>
          <w:szCs w:val="20"/>
        </w:rPr>
        <w:t>i</w:t>
      </w:r>
      <w:r w:rsidR="00711CD7" w:rsidRPr="0092110F">
        <w:rPr>
          <w:rFonts w:ascii="Garamond" w:hAnsi="Garamond"/>
          <w:color w:val="000000" w:themeColor="text1"/>
          <w:sz w:val="24"/>
          <w:szCs w:val="20"/>
        </w:rPr>
        <w:t>n</w:t>
      </w:r>
      <w:r w:rsidR="00B058E4">
        <w:rPr>
          <w:rFonts w:ascii="Garamond" w:hAnsi="Garamond"/>
          <w:color w:val="000000" w:themeColor="text1"/>
          <w:sz w:val="24"/>
          <w:szCs w:val="20"/>
        </w:rPr>
        <w:t xml:space="preserve"> T. Hoffman, ed.,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Pr="0092110F">
        <w:rPr>
          <w:rFonts w:ascii="Garamond" w:hAnsi="Garamond"/>
          <w:i/>
          <w:color w:val="000000" w:themeColor="text1"/>
          <w:sz w:val="24"/>
          <w:szCs w:val="20"/>
        </w:rPr>
        <w:t>Ashkelon 8: The Islamic and Crusader Periods,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="00711CD7" w:rsidRPr="0092110F">
        <w:rPr>
          <w:rFonts w:ascii="Garamond" w:hAnsi="Garamond"/>
          <w:color w:val="000000" w:themeColor="text1"/>
          <w:sz w:val="24"/>
          <w:szCs w:val="20"/>
        </w:rPr>
        <w:t>575–628.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="00711CD7" w:rsidRPr="0092110F">
        <w:rPr>
          <w:rFonts w:ascii="Garamond" w:hAnsi="Garamond"/>
          <w:color w:val="000000" w:themeColor="text1"/>
          <w:sz w:val="24"/>
          <w:szCs w:val="20"/>
        </w:rPr>
        <w:t>Eisenbrauns</w:t>
      </w:r>
      <w:r w:rsidR="009433C7">
        <w:rPr>
          <w:rFonts w:ascii="Garamond" w:hAnsi="Garamond"/>
          <w:color w:val="000000" w:themeColor="text1"/>
          <w:sz w:val="24"/>
          <w:szCs w:val="20"/>
        </w:rPr>
        <w:t>.</w:t>
      </w:r>
    </w:p>
    <w:p w14:paraId="0F3E40F4" w14:textId="5818F3FA" w:rsidR="00D66E81" w:rsidRPr="0092110F" w:rsidRDefault="006312C3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2017</w:t>
      </w:r>
      <w:r w:rsidR="003B7A24"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2" w:name="OLE_LINK3"/>
      <w:bookmarkStart w:id="3" w:name="OLE_LINK4"/>
      <w:r w:rsidR="00C10AD1" w:rsidRPr="0092110F">
        <w:rPr>
          <w:rFonts w:ascii="Garamond" w:hAnsi="Garamond"/>
          <w:color w:val="000000" w:themeColor="text1"/>
          <w:sz w:val="24"/>
          <w:szCs w:val="20"/>
        </w:rPr>
        <w:t>“Founders and Foundation Myths on Civic C</w:t>
      </w:r>
      <w:r w:rsidR="003B7A24" w:rsidRPr="0092110F">
        <w:rPr>
          <w:rFonts w:ascii="Garamond" w:hAnsi="Garamond"/>
          <w:color w:val="000000" w:themeColor="text1"/>
          <w:sz w:val="24"/>
          <w:szCs w:val="20"/>
        </w:rPr>
        <w:t xml:space="preserve">oins from Late Hellenistic and </w:t>
      </w:r>
      <w:r w:rsidR="00C10AD1" w:rsidRPr="0092110F">
        <w:rPr>
          <w:rFonts w:ascii="Garamond" w:hAnsi="Garamond"/>
          <w:color w:val="000000" w:themeColor="text1"/>
          <w:sz w:val="24"/>
          <w:szCs w:val="20"/>
        </w:rPr>
        <w:t>Roman Ascalon (Israel</w:t>
      </w:r>
      <w:r w:rsidRPr="0092110F">
        <w:rPr>
          <w:rFonts w:ascii="Garamond" w:hAnsi="Garamond"/>
          <w:color w:val="000000" w:themeColor="text1"/>
          <w:sz w:val="24"/>
          <w:szCs w:val="20"/>
        </w:rPr>
        <w:t>)</w:t>
      </w:r>
      <w:r w:rsidR="009F6BD4">
        <w:rPr>
          <w:rFonts w:ascii="Garamond" w:hAnsi="Garamond"/>
          <w:color w:val="000000" w:themeColor="text1"/>
          <w:sz w:val="24"/>
          <w:szCs w:val="20"/>
        </w:rPr>
        <w:t>,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” </w:t>
      </w:r>
      <w:r w:rsidR="00C10AD1" w:rsidRPr="0092110F">
        <w:rPr>
          <w:rFonts w:ascii="Garamond" w:hAnsi="Garamond"/>
          <w:i/>
          <w:color w:val="000000" w:themeColor="text1"/>
          <w:sz w:val="24"/>
          <w:szCs w:val="20"/>
        </w:rPr>
        <w:t xml:space="preserve">Israel Numismatic </w:t>
      </w:r>
      <w:r w:rsidR="00C4192E" w:rsidRPr="0092110F">
        <w:rPr>
          <w:rFonts w:ascii="Garamond" w:hAnsi="Garamond"/>
          <w:i/>
          <w:color w:val="000000" w:themeColor="text1"/>
          <w:sz w:val="24"/>
          <w:szCs w:val="20"/>
        </w:rPr>
        <w:t>Research</w:t>
      </w:r>
      <w:r w:rsidR="0012468F" w:rsidRPr="0092110F">
        <w:rPr>
          <w:rFonts w:ascii="Garamond" w:hAnsi="Garamond"/>
          <w:color w:val="000000" w:themeColor="text1"/>
          <w:sz w:val="24"/>
          <w:szCs w:val="20"/>
        </w:rPr>
        <w:t xml:space="preserve"> 12</w:t>
      </w:r>
      <w:r w:rsidR="009F6BD4">
        <w:rPr>
          <w:rFonts w:ascii="Garamond" w:hAnsi="Garamond"/>
          <w:color w:val="000000" w:themeColor="text1"/>
          <w:sz w:val="24"/>
          <w:szCs w:val="20"/>
        </w:rPr>
        <w:t>,</w:t>
      </w:r>
      <w:r w:rsidR="0012468F" w:rsidRPr="0092110F">
        <w:rPr>
          <w:rFonts w:ascii="Garamond" w:hAnsi="Garamond"/>
          <w:color w:val="000000" w:themeColor="text1"/>
          <w:sz w:val="24"/>
          <w:szCs w:val="20"/>
        </w:rPr>
        <w:t xml:space="preserve"> 71</w:t>
      </w:r>
      <w:r w:rsidR="00513BA0" w:rsidRPr="0092110F">
        <w:rPr>
          <w:rFonts w:ascii="Garamond" w:hAnsi="Garamond"/>
          <w:color w:val="000000" w:themeColor="text1"/>
          <w:sz w:val="24"/>
          <w:szCs w:val="20"/>
        </w:rPr>
        <w:softHyphen/>
        <w:t>–</w:t>
      </w:r>
      <w:r w:rsidR="0012468F" w:rsidRPr="0092110F">
        <w:rPr>
          <w:rFonts w:ascii="Garamond" w:hAnsi="Garamond"/>
          <w:color w:val="000000" w:themeColor="text1"/>
          <w:sz w:val="24"/>
          <w:szCs w:val="20"/>
        </w:rPr>
        <w:t>98.</w:t>
      </w:r>
      <w:bookmarkEnd w:id="2"/>
      <w:bookmarkEnd w:id="3"/>
    </w:p>
    <w:p w14:paraId="2EF53272" w14:textId="57FA83B0" w:rsidR="00FE0BD4" w:rsidRDefault="006312C3" w:rsidP="00FE0BD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2016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4" w:name="OLE_LINK5"/>
      <w:bookmarkStart w:id="5" w:name="OLE_LINK6"/>
      <w:r w:rsidR="00C10AD1" w:rsidRPr="0092110F">
        <w:rPr>
          <w:rFonts w:ascii="Garamond" w:hAnsi="Garamond"/>
          <w:color w:val="000000" w:themeColor="text1"/>
          <w:sz w:val="24"/>
          <w:szCs w:val="20"/>
        </w:rPr>
        <w:t xml:space="preserve">Boehm, R., D. Master and </w:t>
      </w:r>
      <w:r w:rsidR="00C10AD1" w:rsidRPr="00B058E4">
        <w:rPr>
          <w:rFonts w:ascii="Garamond" w:hAnsi="Garamond"/>
          <w:b/>
          <w:bCs/>
          <w:color w:val="000000" w:themeColor="text1"/>
          <w:sz w:val="24"/>
          <w:szCs w:val="20"/>
        </w:rPr>
        <w:t>R. Le Blanc</w:t>
      </w:r>
      <w:r w:rsidR="00B058E4">
        <w:rPr>
          <w:rFonts w:ascii="Garamond" w:hAnsi="Garamond"/>
          <w:color w:val="000000" w:themeColor="text1"/>
          <w:sz w:val="24"/>
          <w:szCs w:val="20"/>
        </w:rPr>
        <w:t>,</w:t>
      </w:r>
      <w:r w:rsidR="00C10AD1" w:rsidRPr="0092110F">
        <w:rPr>
          <w:rFonts w:ascii="Garamond" w:hAnsi="Garamond"/>
          <w:color w:val="000000" w:themeColor="text1"/>
          <w:sz w:val="24"/>
          <w:szCs w:val="20"/>
        </w:rPr>
        <w:t xml:space="preserve"> “The Basilica, Bouleuterion, and</w:t>
      </w:r>
      <w:r w:rsidR="00B058E4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="00C10AD1" w:rsidRPr="0092110F">
        <w:rPr>
          <w:rFonts w:ascii="Garamond" w:hAnsi="Garamond"/>
          <w:color w:val="000000" w:themeColor="text1"/>
          <w:sz w:val="24"/>
          <w:szCs w:val="20"/>
        </w:rPr>
        <w:t xml:space="preserve">Civic </w:t>
      </w:r>
      <w:r w:rsidR="00B058E4">
        <w:rPr>
          <w:rFonts w:ascii="Garamond" w:hAnsi="Garamond"/>
          <w:color w:val="000000" w:themeColor="text1"/>
          <w:sz w:val="24"/>
          <w:szCs w:val="20"/>
        </w:rPr>
        <w:t xml:space="preserve">  </w:t>
      </w:r>
      <w:r w:rsidR="00C10AD1" w:rsidRPr="0092110F">
        <w:rPr>
          <w:rFonts w:ascii="Garamond" w:hAnsi="Garamond"/>
          <w:color w:val="000000" w:themeColor="text1"/>
          <w:sz w:val="24"/>
          <w:szCs w:val="20"/>
        </w:rPr>
        <w:t>Center of Ashkelon</w:t>
      </w:r>
      <w:r w:rsidR="009F6BD4">
        <w:rPr>
          <w:rFonts w:ascii="Garamond" w:hAnsi="Garamond"/>
          <w:color w:val="000000" w:themeColor="text1"/>
          <w:sz w:val="24"/>
          <w:szCs w:val="20"/>
        </w:rPr>
        <w:t>,</w:t>
      </w:r>
      <w:r w:rsidR="00C10AD1" w:rsidRPr="0092110F">
        <w:rPr>
          <w:rFonts w:ascii="Garamond" w:hAnsi="Garamond"/>
          <w:color w:val="000000" w:themeColor="text1"/>
          <w:sz w:val="24"/>
          <w:szCs w:val="20"/>
        </w:rPr>
        <w:t xml:space="preserve">” </w:t>
      </w:r>
      <w:r w:rsidR="00C10AD1" w:rsidRPr="0092110F">
        <w:rPr>
          <w:rFonts w:ascii="Garamond" w:hAnsi="Garamond"/>
          <w:i/>
          <w:color w:val="000000" w:themeColor="text1"/>
          <w:sz w:val="24"/>
          <w:szCs w:val="20"/>
        </w:rPr>
        <w:t>American Journal of Archaeology</w:t>
      </w:r>
      <w:r w:rsidR="00C10AD1" w:rsidRPr="0092110F">
        <w:rPr>
          <w:rFonts w:ascii="Garamond" w:hAnsi="Garamond"/>
          <w:color w:val="000000" w:themeColor="text1"/>
          <w:sz w:val="24"/>
          <w:szCs w:val="20"/>
        </w:rPr>
        <w:t xml:space="preserve"> 120(2)</w:t>
      </w:r>
      <w:r w:rsidR="009F6BD4">
        <w:rPr>
          <w:rFonts w:ascii="Garamond" w:hAnsi="Garamond"/>
          <w:color w:val="000000" w:themeColor="text1"/>
          <w:sz w:val="24"/>
          <w:szCs w:val="20"/>
        </w:rPr>
        <w:t>,</w:t>
      </w:r>
      <w:r w:rsidR="00C10AD1" w:rsidRPr="0092110F">
        <w:rPr>
          <w:rFonts w:ascii="Garamond" w:hAnsi="Garamond"/>
          <w:color w:val="000000" w:themeColor="text1"/>
          <w:sz w:val="24"/>
          <w:szCs w:val="20"/>
        </w:rPr>
        <w:t xml:space="preserve"> 271</w:t>
      </w:r>
      <w:r w:rsidR="00513BA0" w:rsidRPr="0092110F">
        <w:rPr>
          <w:rFonts w:ascii="Garamond" w:hAnsi="Garamond"/>
          <w:color w:val="000000" w:themeColor="text1"/>
          <w:sz w:val="24"/>
          <w:szCs w:val="20"/>
        </w:rPr>
        <w:t>–</w:t>
      </w:r>
      <w:r w:rsidR="00C10AD1" w:rsidRPr="0092110F">
        <w:rPr>
          <w:rFonts w:ascii="Garamond" w:hAnsi="Garamond"/>
          <w:color w:val="000000" w:themeColor="text1"/>
          <w:sz w:val="24"/>
          <w:szCs w:val="20"/>
        </w:rPr>
        <w:t>324.</w:t>
      </w:r>
      <w:bookmarkEnd w:id="4"/>
      <w:bookmarkEnd w:id="5"/>
    </w:p>
    <w:p w14:paraId="5D7503F9" w14:textId="2D3175DB" w:rsidR="00E67532" w:rsidRDefault="00E67532" w:rsidP="00FE0BD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i/>
          <w:iCs/>
          <w:color w:val="000000" w:themeColor="text1"/>
          <w:sz w:val="24"/>
          <w:szCs w:val="20"/>
        </w:rPr>
        <w:t>under review</w:t>
      </w:r>
    </w:p>
    <w:p w14:paraId="6506AED1" w14:textId="43B3D241" w:rsidR="00E67532" w:rsidRDefault="00E67532" w:rsidP="00E63F91">
      <w:pPr>
        <w:spacing w:line="240" w:lineRule="auto"/>
        <w:ind w:left="720" w:hanging="72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 xml:space="preserve">“The Marsyas of the Forum on Lamps of the First Century C.E.” </w:t>
      </w:r>
      <w:r w:rsidR="008F5219">
        <w:rPr>
          <w:rFonts w:ascii="Garamond" w:hAnsi="Garamond"/>
          <w:color w:val="000000" w:themeColor="text1"/>
          <w:sz w:val="24"/>
          <w:szCs w:val="20"/>
        </w:rPr>
        <w:t>Revise and resubmit,</w:t>
      </w:r>
      <w:r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Pr="00194FDB">
        <w:rPr>
          <w:rFonts w:ascii="Garamond" w:hAnsi="Garamond"/>
          <w:i/>
          <w:iCs/>
          <w:color w:val="000000" w:themeColor="text1"/>
          <w:sz w:val="24"/>
          <w:szCs w:val="20"/>
        </w:rPr>
        <w:t>Journal of Roman Archaeology</w:t>
      </w:r>
      <w:r>
        <w:rPr>
          <w:rFonts w:ascii="Garamond" w:hAnsi="Garamond"/>
          <w:color w:val="000000" w:themeColor="text1"/>
          <w:sz w:val="24"/>
          <w:szCs w:val="20"/>
        </w:rPr>
        <w:t>.</w:t>
      </w:r>
    </w:p>
    <w:p w14:paraId="7D848FD0" w14:textId="57F85F7E" w:rsidR="00E63F91" w:rsidRDefault="00E63F91" w:rsidP="00E63F91">
      <w:pPr>
        <w:spacing w:line="240" w:lineRule="auto"/>
        <w:ind w:left="720" w:hanging="720"/>
        <w:contextualSpacing/>
        <w:rPr>
          <w:rFonts w:ascii="Garamond" w:hAnsi="Garamond"/>
          <w:i/>
          <w:iCs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 xml:space="preserve">“Landscape and Coinage at Rabbathmoba in Roman Arabia.” </w:t>
      </w:r>
      <w:r w:rsidR="00362FBE">
        <w:rPr>
          <w:rFonts w:ascii="Garamond" w:hAnsi="Garamond"/>
          <w:color w:val="000000" w:themeColor="text1"/>
          <w:sz w:val="24"/>
          <w:szCs w:val="20"/>
        </w:rPr>
        <w:t>8,000 words. Under review 02/2023.</w:t>
      </w:r>
    </w:p>
    <w:p w14:paraId="5C105040" w14:textId="6E743864" w:rsidR="00A13053" w:rsidRDefault="00A13053" w:rsidP="00A13053">
      <w:pPr>
        <w:spacing w:line="240" w:lineRule="auto"/>
        <w:ind w:left="720" w:hanging="720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“Localizing the sulcus primigenius on Roman civic coins.” </w:t>
      </w:r>
      <w:r w:rsidR="00362FBE">
        <w:rPr>
          <w:rFonts w:ascii="Garamond" w:eastAsia="Times New Roman" w:hAnsi="Garamond" w:cs="Times New Roman"/>
          <w:color w:val="000000"/>
          <w:sz w:val="24"/>
          <w:szCs w:val="24"/>
        </w:rPr>
        <w:t>13,000 words. Under review 09/2023.</w:t>
      </w:r>
    </w:p>
    <w:p w14:paraId="3562AAD4" w14:textId="25404608" w:rsidR="00D5122E" w:rsidRDefault="00D5122E" w:rsidP="00E67532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</w:p>
    <w:p w14:paraId="0A0B760B" w14:textId="17F39F48" w:rsidR="00E63F91" w:rsidRDefault="00D5122E" w:rsidP="00E67532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i/>
          <w:iCs/>
          <w:color w:val="000000" w:themeColor="text1"/>
          <w:sz w:val="24"/>
          <w:szCs w:val="20"/>
        </w:rPr>
        <w:t xml:space="preserve">in </w:t>
      </w:r>
      <w:r w:rsidR="00362FBE">
        <w:rPr>
          <w:rFonts w:ascii="Garamond" w:hAnsi="Garamond"/>
          <w:i/>
          <w:iCs/>
          <w:color w:val="000000" w:themeColor="text1"/>
          <w:sz w:val="24"/>
          <w:szCs w:val="20"/>
        </w:rPr>
        <w:t>preparation</w:t>
      </w:r>
    </w:p>
    <w:p w14:paraId="6BFF2ACF" w14:textId="4ED18C18" w:rsidR="00597E69" w:rsidRDefault="00597E69" w:rsidP="00A13053">
      <w:pPr>
        <w:spacing w:line="240" w:lineRule="auto"/>
        <w:ind w:left="720" w:hanging="720"/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“</w:t>
      </w:r>
      <w:r w:rsidR="00A13053">
        <w:rPr>
          <w:rFonts w:ascii="Garamond" w:eastAsia="Times New Roman" w:hAnsi="Garamond" w:cs="Times New Roman"/>
          <w:color w:val="000000"/>
          <w:sz w:val="24"/>
          <w:szCs w:val="24"/>
        </w:rPr>
        <w:t>The Ploughing Founder Colonial Types of Roman Caesarea Maritima</w:t>
      </w:r>
      <w:r w:rsidRPr="00597E69">
        <w:rPr>
          <w:rFonts w:ascii="Garamond" w:hAnsi="Garamond"/>
          <w:bCs/>
          <w:color w:val="000000" w:themeColor="text1"/>
          <w:sz w:val="24"/>
          <w:szCs w:val="20"/>
        </w:rPr>
        <w:t>.</w:t>
      </w:r>
      <w:r>
        <w:rPr>
          <w:rFonts w:ascii="Garamond" w:hAnsi="Garamond"/>
          <w:bCs/>
          <w:color w:val="000000" w:themeColor="text1"/>
          <w:sz w:val="24"/>
          <w:szCs w:val="20"/>
        </w:rPr>
        <w:t>”</w:t>
      </w:r>
      <w:r w:rsidRPr="00597E69">
        <w:rPr>
          <w:rFonts w:ascii="Garamond" w:hAnsi="Garamond"/>
          <w:bCs/>
          <w:color w:val="000000" w:themeColor="text1"/>
          <w:sz w:val="24"/>
          <w:szCs w:val="20"/>
        </w:rPr>
        <w:t xml:space="preserve"> </w:t>
      </w:r>
      <w:r w:rsidR="00362FBE">
        <w:rPr>
          <w:rFonts w:ascii="Garamond" w:hAnsi="Garamond"/>
          <w:bCs/>
          <w:color w:val="000000" w:themeColor="text1"/>
          <w:sz w:val="24"/>
          <w:szCs w:val="20"/>
        </w:rPr>
        <w:t>Est. 10,000 words.</w:t>
      </w:r>
    </w:p>
    <w:p w14:paraId="2A808276" w14:textId="77777777" w:rsidR="00A13053" w:rsidRPr="00A13053" w:rsidRDefault="00A13053" w:rsidP="00A13053">
      <w:pPr>
        <w:spacing w:line="240" w:lineRule="auto"/>
        <w:ind w:left="720" w:hanging="720"/>
        <w:contextualSpacing/>
        <w:rPr>
          <w:rFonts w:ascii="Garamond" w:eastAsia="Times New Roman" w:hAnsi="Garamond" w:cs="Times New Roman"/>
          <w:sz w:val="24"/>
          <w:szCs w:val="24"/>
        </w:rPr>
      </w:pPr>
    </w:p>
    <w:p w14:paraId="6BF31C3A" w14:textId="77777777" w:rsidR="003F722B" w:rsidRDefault="003F722B" w:rsidP="0024218F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4B333F1B" w14:textId="1F4A4D83" w:rsidR="003F722B" w:rsidRDefault="00362FBE" w:rsidP="0024218F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>
        <w:rPr>
          <w:rFonts w:ascii="Garamond" w:hAnsi="Garamond"/>
          <w:b/>
          <w:color w:val="000000" w:themeColor="text1"/>
          <w:sz w:val="24"/>
          <w:szCs w:val="20"/>
        </w:rPr>
        <w:br/>
      </w:r>
    </w:p>
    <w:p w14:paraId="23BE7867" w14:textId="688ED94D" w:rsidR="000B47B3" w:rsidRPr="0092110F" w:rsidRDefault="000B47B3" w:rsidP="0024218F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lastRenderedPageBreak/>
        <w:t>BOOK REVIEWS</w:t>
      </w:r>
    </w:p>
    <w:p w14:paraId="0CA63572" w14:textId="3143DE52" w:rsidR="00151472" w:rsidRPr="0092110F" w:rsidRDefault="001A74CE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="00151472"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="00B058E4">
        <w:rPr>
          <w:rFonts w:ascii="Garamond" w:hAnsi="Garamond"/>
          <w:color w:val="000000" w:themeColor="text1"/>
          <w:sz w:val="24"/>
          <w:szCs w:val="20"/>
        </w:rPr>
        <w:t xml:space="preserve">Review of </w:t>
      </w:r>
      <w:r w:rsidR="00151472" w:rsidRPr="0092110F">
        <w:rPr>
          <w:rFonts w:ascii="Garamond" w:hAnsi="Garamond"/>
          <w:i/>
          <w:color w:val="000000" w:themeColor="text1"/>
          <w:sz w:val="24"/>
          <w:szCs w:val="20"/>
        </w:rPr>
        <w:t>Imperial Identities in the Roman World</w:t>
      </w:r>
      <w:r w:rsidR="00151472" w:rsidRPr="0092110F">
        <w:rPr>
          <w:rFonts w:ascii="Garamond" w:hAnsi="Garamond"/>
          <w:color w:val="000000" w:themeColor="text1"/>
          <w:sz w:val="24"/>
          <w:szCs w:val="20"/>
        </w:rPr>
        <w:t>, W. Vanacker and A. Zuiderhoek (eds.),</w:t>
      </w:r>
      <w:r w:rsidR="00B058E4">
        <w:rPr>
          <w:rFonts w:ascii="Garamond" w:hAnsi="Garamond"/>
          <w:color w:val="000000" w:themeColor="text1"/>
          <w:sz w:val="24"/>
          <w:szCs w:val="20"/>
        </w:rPr>
        <w:t xml:space="preserve"> Routledge</w:t>
      </w:r>
      <w:r w:rsidR="009F6BD4">
        <w:rPr>
          <w:rFonts w:ascii="Garamond" w:hAnsi="Garamond"/>
          <w:color w:val="000000" w:themeColor="text1"/>
          <w:sz w:val="24"/>
          <w:szCs w:val="20"/>
        </w:rPr>
        <w:t>, for</w:t>
      </w:r>
      <w:r w:rsidR="00151472" w:rsidRPr="0092110F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="00151472" w:rsidRPr="0092110F">
        <w:rPr>
          <w:rFonts w:ascii="Garamond" w:hAnsi="Garamond"/>
          <w:i/>
          <w:color w:val="000000" w:themeColor="text1"/>
          <w:sz w:val="24"/>
          <w:szCs w:val="20"/>
        </w:rPr>
        <w:t>Bryn Mawr Classical Review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5.38.</w:t>
      </w:r>
      <w:r w:rsidR="009433C7">
        <w:rPr>
          <w:rFonts w:ascii="Garamond" w:hAnsi="Garamond"/>
          <w:color w:val="000000" w:themeColor="text1"/>
          <w:sz w:val="24"/>
          <w:szCs w:val="20"/>
        </w:rPr>
        <w:t>19</w:t>
      </w:r>
    </w:p>
    <w:p w14:paraId="2CA0A9CA" w14:textId="086EC366" w:rsidR="009433C7" w:rsidRPr="00B058E4" w:rsidRDefault="000B47B3" w:rsidP="00D5122E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2013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="00B058E4">
        <w:rPr>
          <w:rFonts w:ascii="Garamond" w:hAnsi="Garamond"/>
          <w:color w:val="000000" w:themeColor="text1"/>
          <w:sz w:val="24"/>
          <w:szCs w:val="20"/>
        </w:rPr>
        <w:t xml:space="preserve">Review of </w:t>
      </w:r>
      <w:r w:rsidRPr="0092110F">
        <w:rPr>
          <w:rFonts w:ascii="Garamond" w:hAnsi="Garamond"/>
          <w:i/>
          <w:color w:val="000000" w:themeColor="text1"/>
          <w:sz w:val="24"/>
          <w:szCs w:val="20"/>
        </w:rPr>
        <w:t>Edges of Empire: Pagans, Jews and Christians at Roman Dura-Europos</w:t>
      </w:r>
      <w:r w:rsidRPr="0092110F">
        <w:rPr>
          <w:rFonts w:ascii="Garamond" w:hAnsi="Garamond"/>
          <w:color w:val="000000" w:themeColor="text1"/>
          <w:sz w:val="24"/>
          <w:szCs w:val="20"/>
        </w:rPr>
        <w:t>, J.Y. Chi and S. Heath (eds.), Princeton University Press</w:t>
      </w:r>
      <w:r w:rsidR="009F6BD4">
        <w:rPr>
          <w:rFonts w:ascii="Garamond" w:hAnsi="Garamond"/>
          <w:color w:val="000000" w:themeColor="text1"/>
          <w:sz w:val="24"/>
          <w:szCs w:val="20"/>
        </w:rPr>
        <w:t xml:space="preserve">, for </w:t>
      </w:r>
      <w:r w:rsidRPr="0092110F">
        <w:rPr>
          <w:rFonts w:ascii="Garamond" w:hAnsi="Garamond"/>
          <w:i/>
          <w:color w:val="000000" w:themeColor="text1"/>
          <w:sz w:val="24"/>
          <w:szCs w:val="20"/>
        </w:rPr>
        <w:t>Tijdschrift voor Mediterrane archeology</w:t>
      </w:r>
      <w:r w:rsidR="00B058E4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Pr="0092110F">
        <w:rPr>
          <w:rFonts w:ascii="Garamond" w:hAnsi="Garamond"/>
          <w:color w:val="000000" w:themeColor="text1"/>
          <w:sz w:val="24"/>
          <w:szCs w:val="20"/>
        </w:rPr>
        <w:t>25(50)</w:t>
      </w:r>
      <w:r w:rsidR="009F6BD4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81-2.</w:t>
      </w:r>
    </w:p>
    <w:p w14:paraId="6F0F352F" w14:textId="77777777" w:rsidR="00E63F91" w:rsidRDefault="00E63F91" w:rsidP="00711CD7">
      <w:pPr>
        <w:spacing w:line="240" w:lineRule="auto"/>
        <w:ind w:left="1440" w:hanging="1440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3A40A26F" w14:textId="51135E23" w:rsidR="0093478F" w:rsidRPr="0092110F" w:rsidRDefault="0093478F" w:rsidP="00711CD7">
      <w:pPr>
        <w:spacing w:line="240" w:lineRule="auto"/>
        <w:ind w:left="1440" w:hanging="1440"/>
        <w:contextualSpacing/>
        <w:rPr>
          <w:rFonts w:ascii="Garamond" w:hAnsi="Garamond"/>
          <w:i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>DIGITAL PROJECTS</w:t>
      </w:r>
    </w:p>
    <w:p w14:paraId="13C7062D" w14:textId="010CE8F3" w:rsidR="00A7445C" w:rsidRDefault="0093478F" w:rsidP="00DE4E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2017</w:t>
      </w:r>
      <w:r w:rsidR="009433C7">
        <w:rPr>
          <w:rFonts w:ascii="Garamond" w:hAnsi="Garamond"/>
          <w:color w:val="000000" w:themeColor="text1"/>
          <w:sz w:val="24"/>
          <w:szCs w:val="20"/>
        </w:rPr>
        <w:t>–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="007D7E0C" w:rsidRPr="0092110F">
        <w:rPr>
          <w:rFonts w:ascii="Garamond" w:hAnsi="Garamond"/>
          <w:color w:val="000000" w:themeColor="text1"/>
          <w:sz w:val="24"/>
          <w:szCs w:val="20"/>
        </w:rPr>
        <w:t>Director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, with Sean P. Burrus, </w:t>
      </w:r>
      <w:r w:rsidRPr="0092110F">
        <w:rPr>
          <w:rFonts w:ascii="Garamond" w:hAnsi="Garamond"/>
          <w:i/>
          <w:color w:val="000000" w:themeColor="text1"/>
          <w:sz w:val="24"/>
          <w:szCs w:val="20"/>
        </w:rPr>
        <w:t>WIRE: Women in the Roman East</w:t>
      </w:r>
      <w:r w:rsidR="00B058E4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(wireproject.org).</w:t>
      </w:r>
    </w:p>
    <w:p w14:paraId="67515CFC" w14:textId="77777777" w:rsidR="00D5122E" w:rsidRPr="0092110F" w:rsidRDefault="00D5122E" w:rsidP="00DE4E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</w:p>
    <w:p w14:paraId="5544AFDB" w14:textId="0082B6E7" w:rsidR="0093478F" w:rsidRDefault="00812DAC" w:rsidP="00711CD7">
      <w:pPr>
        <w:spacing w:line="240" w:lineRule="auto"/>
        <w:ind w:left="1440" w:hanging="1440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 xml:space="preserve">AWARDS, </w:t>
      </w:r>
      <w:r w:rsidR="00A7445C" w:rsidRPr="0092110F">
        <w:rPr>
          <w:rFonts w:ascii="Garamond" w:hAnsi="Garamond"/>
          <w:b/>
          <w:color w:val="000000" w:themeColor="text1"/>
          <w:sz w:val="24"/>
          <w:szCs w:val="20"/>
        </w:rPr>
        <w:t>GRANTS</w:t>
      </w:r>
      <w:r w:rsidRPr="0092110F">
        <w:rPr>
          <w:rFonts w:ascii="Garamond" w:hAnsi="Garamond"/>
          <w:b/>
          <w:color w:val="000000" w:themeColor="text1"/>
          <w:sz w:val="24"/>
          <w:szCs w:val="20"/>
        </w:rPr>
        <w:t>,</w:t>
      </w:r>
      <w:r w:rsidR="00A7445C" w:rsidRPr="0092110F">
        <w:rPr>
          <w:rFonts w:ascii="Garamond" w:hAnsi="Garamond"/>
          <w:b/>
          <w:color w:val="000000" w:themeColor="text1"/>
          <w:sz w:val="24"/>
          <w:szCs w:val="20"/>
        </w:rPr>
        <w:t xml:space="preserve"> AND FELLOWSHIPS</w:t>
      </w:r>
    </w:p>
    <w:p w14:paraId="6ACD378B" w14:textId="69AD9BF2" w:rsidR="00C00F07" w:rsidRDefault="00C00F07" w:rsidP="00B058E4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2023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“Reevaluating Decorated Roman Ceramic Banks,” American Numismatic Society Chairman’s Fellowship (pending)</w:t>
      </w:r>
      <w:r w:rsidR="003F722B">
        <w:rPr>
          <w:rFonts w:ascii="Garamond" w:hAnsi="Garamond"/>
          <w:bCs/>
          <w:color w:val="000000" w:themeColor="text1"/>
          <w:sz w:val="24"/>
          <w:szCs w:val="20"/>
        </w:rPr>
        <w:t>.</w:t>
      </w:r>
    </w:p>
    <w:p w14:paraId="2D5263D0" w14:textId="453A5B4B" w:rsidR="008E04FA" w:rsidRDefault="008E04FA" w:rsidP="00B058E4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2022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Funding to attend the Fall 2022 National Center for Faculty Development and Diversity’s Faculty Success Program, UNCG.</w:t>
      </w:r>
    </w:p>
    <w:p w14:paraId="31AF6EB8" w14:textId="00746470" w:rsidR="00463BAE" w:rsidRPr="00463BAE" w:rsidRDefault="00B058E4" w:rsidP="00B058E4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2021–22</w:t>
      </w:r>
      <w:r w:rsidR="00463BAE">
        <w:rPr>
          <w:rFonts w:ascii="Garamond" w:hAnsi="Garamond"/>
          <w:bCs/>
          <w:color w:val="000000" w:themeColor="text1"/>
          <w:sz w:val="24"/>
          <w:szCs w:val="20"/>
        </w:rPr>
        <w:tab/>
        <w:t>Kershaw Lecturer in Near East Archaeology, Archaeological Institute of America.</w:t>
      </w:r>
    </w:p>
    <w:p w14:paraId="3BC068DC" w14:textId="65906EFD" w:rsidR="004E2751" w:rsidRPr="0092110F" w:rsidRDefault="004E2751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="009433C7">
        <w:rPr>
          <w:rFonts w:ascii="Garamond" w:hAnsi="Garamond"/>
          <w:color w:val="000000" w:themeColor="text1"/>
          <w:sz w:val="24"/>
          <w:szCs w:val="20"/>
        </w:rPr>
        <w:t>–</w:t>
      </w:r>
      <w:r w:rsidRPr="0092110F">
        <w:rPr>
          <w:rFonts w:ascii="Garamond" w:hAnsi="Garamond"/>
          <w:color w:val="000000" w:themeColor="text1"/>
          <w:sz w:val="24"/>
          <w:szCs w:val="20"/>
        </w:rPr>
        <w:t>20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James Y. Joyner Award for Teaching Excellence, UNCG.</w:t>
      </w:r>
    </w:p>
    <w:p w14:paraId="12446FB1" w14:textId="4FC80B81" w:rsidR="005B2485" w:rsidRPr="0092110F" w:rsidRDefault="005B2485" w:rsidP="009433C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="009433C7">
        <w:rPr>
          <w:rFonts w:ascii="Garamond" w:hAnsi="Garamond"/>
          <w:color w:val="000000" w:themeColor="text1"/>
          <w:sz w:val="24"/>
          <w:szCs w:val="20"/>
        </w:rPr>
        <w:t>–</w:t>
      </w:r>
      <w:r w:rsidRPr="0092110F">
        <w:rPr>
          <w:rFonts w:ascii="Garamond" w:hAnsi="Garamond"/>
          <w:color w:val="000000" w:themeColor="text1"/>
          <w:sz w:val="24"/>
          <w:szCs w:val="20"/>
        </w:rPr>
        <w:t>20</w:t>
      </w:r>
      <w:r w:rsidR="009433C7">
        <w:rPr>
          <w:rFonts w:ascii="Garamond" w:hAnsi="Garamond"/>
          <w:color w:val="000000" w:themeColor="text1"/>
          <w:sz w:val="24"/>
          <w:szCs w:val="20"/>
        </w:rPr>
        <w:tab/>
      </w:r>
      <w:r w:rsidRPr="0092110F">
        <w:rPr>
          <w:rFonts w:ascii="Garamond" w:hAnsi="Garamond"/>
          <w:color w:val="000000" w:themeColor="text1"/>
          <w:sz w:val="24"/>
          <w:szCs w:val="20"/>
        </w:rPr>
        <w:t>Co-Principal Investigator</w:t>
      </w:r>
      <w:r w:rsidR="00773F77" w:rsidRPr="0092110F">
        <w:rPr>
          <w:rFonts w:ascii="Garamond" w:hAnsi="Garamond"/>
          <w:color w:val="000000" w:themeColor="text1"/>
          <w:sz w:val="24"/>
          <w:szCs w:val="20"/>
        </w:rPr>
        <w:t xml:space="preserve"> (</w:t>
      </w:r>
      <w:r w:rsidR="00CC0BAE">
        <w:rPr>
          <w:rFonts w:ascii="Garamond" w:hAnsi="Garamond"/>
          <w:color w:val="000000" w:themeColor="text1"/>
          <w:sz w:val="24"/>
          <w:szCs w:val="20"/>
        </w:rPr>
        <w:t>Co-PI,</w:t>
      </w:r>
      <w:r w:rsidR="00773F77" w:rsidRPr="0092110F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="009433C7">
        <w:rPr>
          <w:rFonts w:ascii="Garamond" w:hAnsi="Garamond"/>
          <w:color w:val="000000" w:themeColor="text1"/>
          <w:sz w:val="24"/>
          <w:szCs w:val="20"/>
        </w:rPr>
        <w:t>L.</w:t>
      </w:r>
      <w:r w:rsidR="00773F77" w:rsidRPr="0092110F">
        <w:rPr>
          <w:rFonts w:ascii="Garamond" w:hAnsi="Garamond"/>
          <w:color w:val="000000" w:themeColor="text1"/>
          <w:sz w:val="24"/>
          <w:szCs w:val="20"/>
        </w:rPr>
        <w:t xml:space="preserve"> Stine</w:t>
      </w:r>
      <w:r w:rsidR="00CC0BAE">
        <w:rPr>
          <w:rFonts w:ascii="Garamond" w:hAnsi="Garamond"/>
          <w:color w:val="000000" w:themeColor="text1"/>
          <w:sz w:val="24"/>
          <w:szCs w:val="20"/>
        </w:rPr>
        <w:t>; also with C.T. Hodgkins and J.M. Murphy</w:t>
      </w:r>
      <w:r w:rsidR="00773F77" w:rsidRPr="0092110F">
        <w:rPr>
          <w:rFonts w:ascii="Garamond" w:hAnsi="Garamond"/>
          <w:color w:val="000000" w:themeColor="text1"/>
          <w:sz w:val="24"/>
          <w:szCs w:val="20"/>
        </w:rPr>
        <w:t>)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, “Memory and Landscapes,” Transforming the Humanities at a Minority Serving Institution: Funding for Inter-disciplinary Faculty </w:t>
      </w:r>
      <w:r w:rsidR="00C460C1" w:rsidRPr="0092110F">
        <w:rPr>
          <w:rFonts w:ascii="Garamond" w:hAnsi="Garamond"/>
          <w:color w:val="000000" w:themeColor="text1"/>
          <w:sz w:val="24"/>
          <w:szCs w:val="20"/>
        </w:rPr>
        <w:t>Student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Collaborative Groups, UNCG and Mellon Foundation</w:t>
      </w:r>
      <w:r w:rsidR="003F722B">
        <w:rPr>
          <w:rFonts w:ascii="Garamond" w:hAnsi="Garamond"/>
          <w:color w:val="000000" w:themeColor="text1"/>
          <w:sz w:val="24"/>
          <w:szCs w:val="20"/>
        </w:rPr>
        <w:t>.</w:t>
      </w:r>
    </w:p>
    <w:p w14:paraId="295EE3F2" w14:textId="48DE8167" w:rsidR="00AB3D36" w:rsidRPr="0092110F" w:rsidRDefault="00AB3D36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="005B2485" w:rsidRPr="0092110F">
        <w:rPr>
          <w:rFonts w:ascii="Garamond" w:hAnsi="Garamond"/>
          <w:color w:val="000000" w:themeColor="text1"/>
          <w:sz w:val="24"/>
          <w:szCs w:val="20"/>
        </w:rPr>
        <w:t xml:space="preserve">Investigator, </w:t>
      </w:r>
      <w:r w:rsidR="00CC0BAE">
        <w:rPr>
          <w:rFonts w:ascii="Garamond" w:hAnsi="Garamond"/>
          <w:color w:val="000000" w:themeColor="text1"/>
          <w:sz w:val="24"/>
          <w:szCs w:val="20"/>
        </w:rPr>
        <w:t>(J.C. Bender and D.J. Nash, PI’s; also with C.T Hod</w:t>
      </w:r>
      <w:r w:rsidR="00E81FAF">
        <w:rPr>
          <w:rFonts w:ascii="Garamond" w:hAnsi="Garamond"/>
          <w:color w:val="000000" w:themeColor="text1"/>
          <w:sz w:val="24"/>
          <w:szCs w:val="20"/>
        </w:rPr>
        <w:t>g</w:t>
      </w:r>
      <w:r w:rsidR="00CC0BAE">
        <w:rPr>
          <w:rFonts w:ascii="Garamond" w:hAnsi="Garamond"/>
          <w:color w:val="000000" w:themeColor="text1"/>
          <w:sz w:val="24"/>
          <w:szCs w:val="20"/>
        </w:rPr>
        <w:t xml:space="preserve">kins, K. Kuwahara) </w:t>
      </w:r>
      <w:r w:rsidR="005B2485" w:rsidRPr="0092110F">
        <w:rPr>
          <w:rFonts w:ascii="Garamond" w:hAnsi="Garamond"/>
          <w:color w:val="000000" w:themeColor="text1"/>
          <w:sz w:val="24"/>
          <w:szCs w:val="20"/>
        </w:rPr>
        <w:t>“Comparative Empires,” Inter-Institutional Humanities Collaborative Groups, UNCG</w:t>
      </w:r>
      <w:r w:rsidR="003F722B">
        <w:rPr>
          <w:rFonts w:ascii="Garamond" w:hAnsi="Garamond"/>
          <w:color w:val="000000" w:themeColor="text1"/>
          <w:sz w:val="24"/>
          <w:szCs w:val="20"/>
        </w:rPr>
        <w:t>.</w:t>
      </w:r>
    </w:p>
    <w:p w14:paraId="7D0E37A7" w14:textId="6348B675" w:rsidR="00BE5354" w:rsidRPr="0092110F" w:rsidRDefault="00BE5354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="009433C7">
        <w:rPr>
          <w:rFonts w:ascii="Garamond" w:hAnsi="Garamond"/>
          <w:color w:val="000000" w:themeColor="text1"/>
          <w:sz w:val="24"/>
          <w:szCs w:val="20"/>
        </w:rPr>
        <w:t>–</w:t>
      </w:r>
      <w:r w:rsidRPr="0092110F">
        <w:rPr>
          <w:rFonts w:ascii="Garamond" w:hAnsi="Garamond"/>
          <w:color w:val="000000" w:themeColor="text1"/>
          <w:sz w:val="24"/>
          <w:szCs w:val="20"/>
        </w:rPr>
        <w:t>20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New Faculty Grant, UNCG</w:t>
      </w:r>
      <w:r w:rsidR="003F722B">
        <w:rPr>
          <w:rFonts w:ascii="Garamond" w:hAnsi="Garamond"/>
          <w:color w:val="000000" w:themeColor="text1"/>
          <w:sz w:val="24"/>
          <w:szCs w:val="20"/>
        </w:rPr>
        <w:t>.</w:t>
      </w:r>
    </w:p>
    <w:p w14:paraId="14FC4211" w14:textId="64527F92" w:rsidR="00BD5AE1" w:rsidRPr="0092110F" w:rsidRDefault="00BD5AE1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 w:rsidR="009433C7">
        <w:rPr>
          <w:rFonts w:ascii="Garamond" w:hAnsi="Garamond"/>
          <w:color w:val="000000" w:themeColor="text1"/>
          <w:sz w:val="24"/>
          <w:szCs w:val="20"/>
        </w:rPr>
        <w:t>–</w:t>
      </w:r>
      <w:r w:rsidRPr="0092110F">
        <w:rPr>
          <w:rFonts w:ascii="Garamond" w:hAnsi="Garamond"/>
          <w:color w:val="000000" w:themeColor="text1"/>
          <w:sz w:val="24"/>
          <w:szCs w:val="20"/>
        </w:rPr>
        <w:t>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U</w:t>
      </w:r>
      <w:r w:rsidR="00BE5354" w:rsidRPr="0092110F">
        <w:rPr>
          <w:rFonts w:ascii="Garamond" w:hAnsi="Garamond"/>
          <w:color w:val="000000" w:themeColor="text1"/>
          <w:sz w:val="24"/>
          <w:szCs w:val="20"/>
        </w:rPr>
        <w:t>ndergraduate Research and Creativity Office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Faculty Fellow, UNCG</w:t>
      </w:r>
      <w:r w:rsidR="003F722B">
        <w:rPr>
          <w:rFonts w:ascii="Garamond" w:hAnsi="Garamond"/>
          <w:color w:val="000000" w:themeColor="text1"/>
          <w:sz w:val="24"/>
          <w:szCs w:val="20"/>
        </w:rPr>
        <w:t>.</w:t>
      </w:r>
    </w:p>
    <w:p w14:paraId="645B270C" w14:textId="0A60AB13" w:rsidR="00911229" w:rsidRPr="0092110F" w:rsidRDefault="00911229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 w:rsidR="009433C7">
        <w:rPr>
          <w:rFonts w:ascii="Garamond" w:hAnsi="Garamond"/>
          <w:color w:val="000000" w:themeColor="text1"/>
          <w:sz w:val="24"/>
          <w:szCs w:val="20"/>
        </w:rPr>
        <w:t>–</w:t>
      </w:r>
      <w:r w:rsidRPr="0092110F">
        <w:rPr>
          <w:rFonts w:ascii="Garamond" w:hAnsi="Garamond"/>
          <w:color w:val="000000" w:themeColor="text1"/>
          <w:sz w:val="24"/>
          <w:szCs w:val="20"/>
        </w:rPr>
        <w:t>29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 xml:space="preserve">Nominated, </w:t>
      </w:r>
      <w:r w:rsidR="004E2751" w:rsidRPr="0092110F">
        <w:rPr>
          <w:rFonts w:ascii="Garamond" w:hAnsi="Garamond"/>
          <w:color w:val="000000" w:themeColor="text1"/>
          <w:sz w:val="24"/>
          <w:szCs w:val="20"/>
        </w:rPr>
        <w:t>James Y. Joyner Award for Teaching Excellence</w:t>
      </w:r>
      <w:r w:rsidRPr="0092110F">
        <w:rPr>
          <w:rFonts w:ascii="Garamond" w:hAnsi="Garamond"/>
          <w:color w:val="000000" w:themeColor="text1"/>
          <w:sz w:val="24"/>
          <w:szCs w:val="20"/>
        </w:rPr>
        <w:t>, UNCG.</w:t>
      </w:r>
    </w:p>
    <w:p w14:paraId="4C361190" w14:textId="0D83404F" w:rsidR="000665F9" w:rsidRPr="0092110F" w:rsidRDefault="000665F9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Martin Price Fund for Ancient Greek Numismatics, Royal Numismatic Society</w:t>
      </w:r>
      <w:r w:rsidR="003F722B">
        <w:rPr>
          <w:rFonts w:ascii="Garamond" w:hAnsi="Garamond"/>
          <w:color w:val="000000" w:themeColor="text1"/>
          <w:sz w:val="24"/>
          <w:szCs w:val="20"/>
        </w:rPr>
        <w:t>.</w:t>
      </w:r>
    </w:p>
    <w:p w14:paraId="504FFDCC" w14:textId="6C4198D7" w:rsidR="000B47B3" w:rsidRPr="0092110F" w:rsidRDefault="000B47B3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 w:rsidR="009433C7">
        <w:rPr>
          <w:rFonts w:ascii="Garamond" w:hAnsi="Garamond"/>
          <w:color w:val="000000" w:themeColor="text1"/>
          <w:sz w:val="24"/>
          <w:szCs w:val="20"/>
        </w:rPr>
        <w:t>–</w:t>
      </w:r>
      <w:r w:rsidRPr="0092110F">
        <w:rPr>
          <w:rFonts w:ascii="Garamond" w:hAnsi="Garamond"/>
          <w:color w:val="000000" w:themeColor="text1"/>
          <w:sz w:val="24"/>
          <w:szCs w:val="20"/>
        </w:rPr>
        <w:t>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6" w:name="OLE_LINK7"/>
      <w:bookmarkStart w:id="7" w:name="OLE_LINK8"/>
      <w:r w:rsidRPr="0092110F">
        <w:rPr>
          <w:rFonts w:ascii="Garamond" w:hAnsi="Garamond"/>
          <w:color w:val="000000" w:themeColor="text1"/>
          <w:sz w:val="24"/>
          <w:szCs w:val="20"/>
        </w:rPr>
        <w:t xml:space="preserve">National Endowment for the Humanities 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Summer </w:t>
      </w:r>
      <w:r w:rsidRPr="0092110F">
        <w:rPr>
          <w:rFonts w:ascii="Garamond" w:hAnsi="Garamond"/>
          <w:color w:val="000000" w:themeColor="text1"/>
          <w:sz w:val="24"/>
          <w:szCs w:val="20"/>
        </w:rPr>
        <w:t>Institute, “Textual Data and Digital Texts</w:t>
      </w:r>
      <w:r w:rsidR="0073529C" w:rsidRPr="0092110F">
        <w:rPr>
          <w:rFonts w:ascii="Garamond" w:hAnsi="Garamond"/>
          <w:color w:val="000000" w:themeColor="text1"/>
          <w:sz w:val="24"/>
          <w:szCs w:val="20"/>
        </w:rPr>
        <w:t xml:space="preserve"> in the Undergraduate Classroom</w:t>
      </w:r>
      <w:r w:rsidR="003F722B">
        <w:rPr>
          <w:rFonts w:ascii="Garamond" w:hAnsi="Garamond"/>
          <w:color w:val="000000" w:themeColor="text1"/>
          <w:sz w:val="24"/>
          <w:szCs w:val="20"/>
        </w:rPr>
        <w:t>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</w:t>
      </w:r>
      <w:bookmarkEnd w:id="6"/>
      <w:bookmarkEnd w:id="7"/>
    </w:p>
    <w:p w14:paraId="3EE4BBBB" w14:textId="4E7FA9D4" w:rsidR="0071652C" w:rsidRPr="0092110F" w:rsidRDefault="0071652C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 w:rsidR="009433C7">
        <w:rPr>
          <w:rFonts w:ascii="Garamond" w:hAnsi="Garamond"/>
          <w:color w:val="000000" w:themeColor="text1"/>
          <w:sz w:val="24"/>
          <w:szCs w:val="20"/>
        </w:rPr>
        <w:t>–</w:t>
      </w:r>
      <w:r w:rsidR="003B33D2">
        <w:rPr>
          <w:rFonts w:ascii="Garamond" w:hAnsi="Garamond"/>
          <w:color w:val="000000" w:themeColor="text1"/>
          <w:sz w:val="24"/>
          <w:szCs w:val="20"/>
        </w:rPr>
        <w:t>19</w:t>
      </w:r>
      <w:r w:rsidR="007B3124" w:rsidRPr="0092110F">
        <w:rPr>
          <w:rFonts w:ascii="Garamond" w:hAnsi="Garamond"/>
          <w:color w:val="000000" w:themeColor="text1"/>
          <w:sz w:val="24"/>
          <w:szCs w:val="20"/>
        </w:rPr>
        <w:tab/>
        <w:t>Digital Partners Grant, UNCG</w:t>
      </w:r>
      <w:r w:rsidR="009433C7">
        <w:rPr>
          <w:rFonts w:ascii="Garamond" w:hAnsi="Garamond"/>
          <w:color w:val="000000" w:themeColor="text1"/>
          <w:sz w:val="24"/>
          <w:szCs w:val="20"/>
        </w:rPr>
        <w:t>.</w:t>
      </w:r>
    </w:p>
    <w:p w14:paraId="471B57A6" w14:textId="5A3D0DFA" w:rsidR="00812DAC" w:rsidRPr="0092110F" w:rsidRDefault="00812DAC" w:rsidP="00B058E4">
      <w:pPr>
        <w:spacing w:line="240" w:lineRule="auto"/>
        <w:ind w:left="1350" w:hanging="135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2017</w:t>
      </w:r>
      <w:r w:rsidR="009433C7">
        <w:rPr>
          <w:rFonts w:ascii="Garamond" w:hAnsi="Garamond"/>
          <w:color w:val="000000" w:themeColor="text1"/>
          <w:sz w:val="24"/>
          <w:szCs w:val="20"/>
        </w:rPr>
        <w:softHyphen/>
      </w:r>
      <w:r w:rsidR="009433C7">
        <w:rPr>
          <w:rFonts w:ascii="Garamond" w:hAnsi="Garamond"/>
          <w:color w:val="000000" w:themeColor="text1"/>
          <w:sz w:val="24"/>
          <w:szCs w:val="20"/>
        </w:rPr>
        <w:softHyphen/>
        <w:t>–</w:t>
      </w:r>
      <w:r w:rsidR="003B33D2">
        <w:rPr>
          <w:rFonts w:ascii="Garamond" w:hAnsi="Garamond"/>
          <w:color w:val="000000" w:themeColor="text1"/>
          <w:sz w:val="24"/>
          <w:szCs w:val="20"/>
        </w:rPr>
        <w:t>18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="0071652C" w:rsidRPr="0092110F">
        <w:rPr>
          <w:rFonts w:ascii="Garamond" w:hAnsi="Garamond"/>
          <w:color w:val="000000" w:themeColor="text1"/>
          <w:sz w:val="24"/>
          <w:szCs w:val="20"/>
        </w:rPr>
        <w:t xml:space="preserve">Nominated, </w:t>
      </w:r>
      <w:r w:rsidR="009B5103" w:rsidRPr="0092110F">
        <w:rPr>
          <w:rFonts w:ascii="Garamond" w:hAnsi="Garamond"/>
          <w:color w:val="000000" w:themeColor="text1"/>
          <w:sz w:val="24"/>
          <w:szCs w:val="20"/>
        </w:rPr>
        <w:t>Anna Maria Gove Award for Teaching Excellence,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UNCG.</w:t>
      </w:r>
      <w:r w:rsidR="0071652C" w:rsidRPr="0092110F">
        <w:rPr>
          <w:rFonts w:ascii="Garamond" w:hAnsi="Garamond"/>
          <w:color w:val="000000" w:themeColor="text1"/>
          <w:sz w:val="24"/>
          <w:szCs w:val="20"/>
        </w:rPr>
        <w:t xml:space="preserve"> </w:t>
      </w:r>
    </w:p>
    <w:p w14:paraId="6AD62669" w14:textId="0E16174B" w:rsidR="00267E47" w:rsidRPr="0092110F" w:rsidRDefault="00267E47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 xml:space="preserve">UNC System-Wide Undergraduate Research Development </w:t>
      </w:r>
      <w:r w:rsidR="00773F77" w:rsidRPr="0092110F">
        <w:rPr>
          <w:rFonts w:ascii="Garamond" w:hAnsi="Garamond"/>
          <w:color w:val="000000" w:themeColor="text1"/>
          <w:sz w:val="24"/>
          <w:szCs w:val="20"/>
        </w:rPr>
        <w:t xml:space="preserve">Grant, </w:t>
      </w:r>
      <w:r w:rsidRPr="0092110F">
        <w:rPr>
          <w:rFonts w:ascii="Garamond" w:hAnsi="Garamond"/>
          <w:color w:val="000000" w:themeColor="text1"/>
          <w:sz w:val="24"/>
          <w:szCs w:val="20"/>
        </w:rPr>
        <w:t>“</w:t>
      </w:r>
      <w:bookmarkStart w:id="8" w:name="OLE_LINK9"/>
      <w:bookmarkStart w:id="9" w:name="OLE_LINK10"/>
      <w:r w:rsidRPr="0092110F">
        <w:rPr>
          <w:rFonts w:ascii="Garamond" w:hAnsi="Garamond"/>
          <w:color w:val="000000" w:themeColor="text1"/>
          <w:sz w:val="24"/>
          <w:szCs w:val="20"/>
        </w:rPr>
        <w:t>Course-Based Digital Humanities Undergraduate Research through Faculty-Led Digital Projects: WIRE (Women in the Roman East) as a case study project</w:t>
      </w:r>
      <w:bookmarkEnd w:id="8"/>
      <w:bookmarkEnd w:id="9"/>
      <w:r w:rsidR="003F722B">
        <w:rPr>
          <w:rFonts w:ascii="Garamond" w:hAnsi="Garamond"/>
          <w:color w:val="000000" w:themeColor="text1"/>
          <w:sz w:val="24"/>
          <w:szCs w:val="20"/>
        </w:rPr>
        <w:t>.”</w:t>
      </w:r>
    </w:p>
    <w:p w14:paraId="56D2947C" w14:textId="77777777" w:rsidR="004E2751" w:rsidRPr="0092110F" w:rsidRDefault="004E2751" w:rsidP="004E2751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</w:p>
    <w:p w14:paraId="6E5CFEB4" w14:textId="10269661" w:rsidR="00A7445C" w:rsidRPr="00463BAE" w:rsidRDefault="00A7445C" w:rsidP="004E2751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 w:rsidRPr="00463BAE">
        <w:rPr>
          <w:rFonts w:ascii="Garamond" w:hAnsi="Garamond"/>
          <w:b/>
          <w:color w:val="000000" w:themeColor="text1"/>
          <w:sz w:val="24"/>
          <w:szCs w:val="20"/>
        </w:rPr>
        <w:t xml:space="preserve">INVITED </w:t>
      </w:r>
      <w:r w:rsidR="005454DA" w:rsidRPr="00463BAE">
        <w:rPr>
          <w:rFonts w:ascii="Garamond" w:hAnsi="Garamond"/>
          <w:b/>
          <w:color w:val="000000" w:themeColor="text1"/>
          <w:sz w:val="24"/>
          <w:szCs w:val="20"/>
        </w:rPr>
        <w:t>TALKS</w:t>
      </w:r>
    </w:p>
    <w:p w14:paraId="06B4002A" w14:textId="06134B4A" w:rsidR="00434CA7" w:rsidRDefault="00434CA7" w:rsidP="00B058E4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2023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</w:r>
      <w:r w:rsidR="00BE1E3E">
        <w:rPr>
          <w:rFonts w:ascii="Garamond" w:hAnsi="Garamond"/>
          <w:bCs/>
          <w:color w:val="000000" w:themeColor="text1"/>
          <w:sz w:val="24"/>
          <w:szCs w:val="20"/>
        </w:rPr>
        <w:t>“Coining a Colonial Identity: civic coins and colonies in the Roman Provinces</w:t>
      </w:r>
      <w:r>
        <w:rPr>
          <w:rFonts w:ascii="Garamond" w:hAnsi="Garamond"/>
          <w:bCs/>
          <w:color w:val="000000" w:themeColor="text1"/>
          <w:sz w:val="24"/>
          <w:szCs w:val="20"/>
        </w:rPr>
        <w:t>.</w:t>
      </w:r>
      <w:r w:rsidR="00BE1E3E">
        <w:rPr>
          <w:rFonts w:ascii="Garamond" w:hAnsi="Garamond"/>
          <w:bCs/>
          <w:color w:val="000000" w:themeColor="text1"/>
          <w:sz w:val="24"/>
          <w:szCs w:val="20"/>
        </w:rPr>
        <w:t>”</w:t>
      </w:r>
      <w:r>
        <w:rPr>
          <w:rFonts w:ascii="Garamond" w:hAnsi="Garamond"/>
          <w:bCs/>
          <w:color w:val="000000" w:themeColor="text1"/>
          <w:sz w:val="24"/>
          <w:szCs w:val="20"/>
        </w:rPr>
        <w:t xml:space="preserve"> The American Numismatic Society, Long Table Talks series.</w:t>
      </w:r>
    </w:p>
    <w:p w14:paraId="4387962D" w14:textId="25DED781" w:rsidR="00434CA7" w:rsidRDefault="00434CA7" w:rsidP="00B058E4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2023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 xml:space="preserve">“Civic Coins and Landscape in Roman Arabia: the case of Poseidon at Rabbathmoba.” Oxford University Numismatic Society. </w:t>
      </w:r>
    </w:p>
    <w:p w14:paraId="4CCC7B3C" w14:textId="56C0F519" w:rsidR="00FE0BD4" w:rsidRDefault="00FE0BD4" w:rsidP="00B058E4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2022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 xml:space="preserve">“Alexander, Andromeda, </w:t>
      </w:r>
      <w:r w:rsidR="006E1358">
        <w:rPr>
          <w:rFonts w:ascii="Garamond" w:hAnsi="Garamond"/>
          <w:bCs/>
          <w:color w:val="000000" w:themeColor="text1"/>
          <w:sz w:val="24"/>
          <w:szCs w:val="20"/>
        </w:rPr>
        <w:t>Augustus</w:t>
      </w:r>
      <w:r w:rsidR="00990180">
        <w:rPr>
          <w:rFonts w:ascii="Garamond" w:hAnsi="Garamond"/>
          <w:bCs/>
          <w:color w:val="000000" w:themeColor="text1"/>
          <w:sz w:val="24"/>
          <w:szCs w:val="20"/>
        </w:rPr>
        <w:t>, and Ascalos</w:t>
      </w:r>
      <w:r>
        <w:rPr>
          <w:rFonts w:ascii="Garamond" w:hAnsi="Garamond"/>
          <w:bCs/>
          <w:color w:val="000000" w:themeColor="text1"/>
          <w:sz w:val="24"/>
          <w:szCs w:val="20"/>
        </w:rPr>
        <w:t>: founders and foundation myths in the Roman Near East.” AIA Tallahassee Society.</w:t>
      </w:r>
    </w:p>
    <w:p w14:paraId="702B81B5" w14:textId="454D97FC" w:rsidR="00463BAE" w:rsidRPr="00463BAE" w:rsidRDefault="00463BAE" w:rsidP="00B058E4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 w:rsidRPr="00463BAE">
        <w:rPr>
          <w:rFonts w:ascii="Garamond" w:hAnsi="Garamond"/>
          <w:bCs/>
          <w:color w:val="000000" w:themeColor="text1"/>
          <w:sz w:val="24"/>
          <w:szCs w:val="20"/>
        </w:rPr>
        <w:t>2021</w:t>
      </w:r>
      <w:r w:rsidRPr="00463BAE">
        <w:rPr>
          <w:rFonts w:ascii="Garamond" w:hAnsi="Garamond"/>
          <w:bCs/>
          <w:color w:val="000000" w:themeColor="text1"/>
          <w:sz w:val="24"/>
          <w:szCs w:val="20"/>
        </w:rPr>
        <w:tab/>
        <w:t>“</w:t>
      </w:r>
      <w:r w:rsidR="00B67685">
        <w:rPr>
          <w:rFonts w:ascii="Garamond" w:hAnsi="Garamond"/>
          <w:bCs/>
          <w:color w:val="000000" w:themeColor="text1"/>
          <w:sz w:val="24"/>
          <w:szCs w:val="20"/>
        </w:rPr>
        <w:t>Alexander, Andromeda,</w:t>
      </w:r>
      <w:r w:rsidRPr="00463BAE">
        <w:rPr>
          <w:rFonts w:ascii="Garamond" w:hAnsi="Garamond"/>
          <w:bCs/>
          <w:color w:val="000000" w:themeColor="text1"/>
          <w:sz w:val="24"/>
          <w:szCs w:val="20"/>
        </w:rPr>
        <w:t xml:space="preserve"> and Ascalos: founders and foundation myths in the Roman Near East.” </w:t>
      </w:r>
      <w:r w:rsidR="00B058E4">
        <w:rPr>
          <w:rFonts w:ascii="Garamond" w:hAnsi="Garamond"/>
          <w:bCs/>
          <w:color w:val="000000" w:themeColor="text1"/>
          <w:sz w:val="24"/>
          <w:szCs w:val="20"/>
        </w:rPr>
        <w:t xml:space="preserve">Kershaw Lecture. </w:t>
      </w:r>
      <w:r w:rsidRPr="00463BAE">
        <w:rPr>
          <w:rFonts w:ascii="Garamond" w:hAnsi="Garamond"/>
          <w:bCs/>
          <w:color w:val="000000" w:themeColor="text1"/>
          <w:sz w:val="24"/>
          <w:szCs w:val="20"/>
        </w:rPr>
        <w:t>AIA Pittsburgh Society.</w:t>
      </w:r>
    </w:p>
    <w:p w14:paraId="29954272" w14:textId="09E25F3C" w:rsidR="00463BAE" w:rsidRDefault="00463BAE" w:rsidP="00B058E4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 w:rsidRPr="00463BAE">
        <w:rPr>
          <w:rFonts w:ascii="Garamond" w:hAnsi="Garamond"/>
          <w:bCs/>
          <w:color w:val="000000" w:themeColor="text1"/>
          <w:sz w:val="24"/>
          <w:szCs w:val="20"/>
        </w:rPr>
        <w:t>2021</w:t>
      </w:r>
      <w:r w:rsidRPr="00463BAE">
        <w:rPr>
          <w:rFonts w:ascii="Garamond" w:hAnsi="Garamond"/>
          <w:bCs/>
          <w:color w:val="000000" w:themeColor="text1"/>
          <w:sz w:val="24"/>
          <w:szCs w:val="20"/>
        </w:rPr>
        <w:tab/>
        <w:t>“Andromeda, Alexander,</w:t>
      </w:r>
      <w:r w:rsidR="00B67685">
        <w:rPr>
          <w:rFonts w:ascii="Garamond" w:hAnsi="Garamond"/>
          <w:bCs/>
          <w:color w:val="000000" w:themeColor="text1"/>
          <w:sz w:val="24"/>
          <w:szCs w:val="20"/>
        </w:rPr>
        <w:t xml:space="preserve"> Abraham,</w:t>
      </w:r>
      <w:r w:rsidRPr="00463BAE">
        <w:rPr>
          <w:rFonts w:ascii="Garamond" w:hAnsi="Garamond"/>
          <w:bCs/>
          <w:color w:val="000000" w:themeColor="text1"/>
          <w:sz w:val="24"/>
          <w:szCs w:val="20"/>
        </w:rPr>
        <w:t xml:space="preserve"> and Ascalos: founders and foundation myths in the Roman Near East.” </w:t>
      </w:r>
      <w:r w:rsidR="00B058E4">
        <w:rPr>
          <w:rFonts w:ascii="Garamond" w:hAnsi="Garamond"/>
          <w:bCs/>
          <w:color w:val="000000" w:themeColor="text1"/>
          <w:sz w:val="24"/>
          <w:szCs w:val="20"/>
        </w:rPr>
        <w:t xml:space="preserve">Kershaw Lecture. </w:t>
      </w:r>
      <w:r w:rsidRPr="00463BAE">
        <w:rPr>
          <w:rFonts w:ascii="Garamond" w:hAnsi="Garamond"/>
          <w:bCs/>
          <w:color w:val="000000" w:themeColor="text1"/>
          <w:sz w:val="24"/>
          <w:szCs w:val="20"/>
        </w:rPr>
        <w:t>AIA Kansas City/Lawrence Society.</w:t>
      </w:r>
    </w:p>
    <w:p w14:paraId="5A4D2497" w14:textId="4C407722" w:rsidR="00434CA7" w:rsidRDefault="00513BA0" w:rsidP="003F722B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 w:rsidRPr="00463BAE">
        <w:rPr>
          <w:rFonts w:ascii="Garamond" w:hAnsi="Garamond"/>
          <w:bCs/>
          <w:color w:val="000000" w:themeColor="text1"/>
          <w:sz w:val="24"/>
          <w:szCs w:val="20"/>
        </w:rPr>
        <w:t>202</w:t>
      </w:r>
      <w:r w:rsidR="00463BAE" w:rsidRPr="00463BAE">
        <w:rPr>
          <w:rFonts w:ascii="Garamond" w:hAnsi="Garamond"/>
          <w:bCs/>
          <w:color w:val="000000" w:themeColor="text1"/>
          <w:sz w:val="24"/>
          <w:szCs w:val="20"/>
        </w:rPr>
        <w:t>1</w:t>
      </w:r>
      <w:r w:rsidRPr="00463BAE">
        <w:rPr>
          <w:rFonts w:ascii="Garamond" w:hAnsi="Garamond"/>
          <w:bCs/>
          <w:color w:val="000000" w:themeColor="text1"/>
          <w:sz w:val="24"/>
          <w:szCs w:val="20"/>
        </w:rPr>
        <w:tab/>
        <w:t>“</w:t>
      </w:r>
      <w:r w:rsidR="00B15F24" w:rsidRPr="00463BAE">
        <w:rPr>
          <w:rFonts w:ascii="Garamond" w:hAnsi="Garamond"/>
          <w:bCs/>
          <w:color w:val="000000" w:themeColor="text1"/>
          <w:sz w:val="24"/>
          <w:szCs w:val="20"/>
        </w:rPr>
        <w:t>Andromeda, Abraham, and Alexander: foundation myths and local traditions on civic coinage in the Roman Near East</w:t>
      </w:r>
      <w:r w:rsidRPr="00463BAE">
        <w:rPr>
          <w:rFonts w:ascii="Garamond" w:hAnsi="Garamond"/>
          <w:bCs/>
          <w:color w:val="000000" w:themeColor="text1"/>
          <w:sz w:val="24"/>
          <w:szCs w:val="20"/>
        </w:rPr>
        <w:t>.” University of Illinois Urbana-Champaign, Urbana-Champaign, IL.</w:t>
      </w:r>
    </w:p>
    <w:p w14:paraId="73BF5E50" w14:textId="6AAC53C8" w:rsidR="003F722B" w:rsidRPr="003F722B" w:rsidRDefault="003F722B" w:rsidP="003F722B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 w:rsidRPr="00463BAE">
        <w:rPr>
          <w:rFonts w:ascii="Garamond" w:hAnsi="Garamond"/>
          <w:b/>
          <w:color w:val="000000" w:themeColor="text1"/>
          <w:sz w:val="24"/>
          <w:szCs w:val="20"/>
        </w:rPr>
        <w:lastRenderedPageBreak/>
        <w:t>INVITED TALKS</w:t>
      </w:r>
      <w:r>
        <w:rPr>
          <w:rFonts w:ascii="Garamond" w:hAnsi="Garamond"/>
          <w:b/>
          <w:color w:val="000000" w:themeColor="text1"/>
          <w:sz w:val="24"/>
          <w:szCs w:val="20"/>
        </w:rPr>
        <w:t>, cont.</w:t>
      </w:r>
    </w:p>
    <w:p w14:paraId="536BF7DE" w14:textId="473267A7" w:rsidR="0024218F" w:rsidRDefault="002357AC" w:rsidP="00434CA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463BAE">
        <w:rPr>
          <w:rFonts w:ascii="Garamond" w:hAnsi="Garamond"/>
          <w:color w:val="000000" w:themeColor="text1"/>
          <w:sz w:val="24"/>
          <w:szCs w:val="20"/>
        </w:rPr>
        <w:t>2020</w:t>
      </w:r>
      <w:r w:rsidR="00463BAE" w:rsidRPr="00463BAE">
        <w:rPr>
          <w:rFonts w:ascii="Garamond" w:hAnsi="Garamond"/>
          <w:color w:val="000000" w:themeColor="text1"/>
          <w:sz w:val="24"/>
          <w:szCs w:val="20"/>
        </w:rPr>
        <w:tab/>
      </w:r>
      <w:r w:rsidRPr="00463BAE">
        <w:rPr>
          <w:rFonts w:ascii="Garamond" w:hAnsi="Garamond"/>
          <w:color w:val="000000" w:themeColor="text1"/>
          <w:sz w:val="24"/>
          <w:szCs w:val="20"/>
        </w:rPr>
        <w:t>“</w:t>
      </w:r>
      <w:r w:rsidR="00453706" w:rsidRPr="00463BAE">
        <w:rPr>
          <w:rFonts w:ascii="Garamond" w:eastAsia="Times New Roman" w:hAnsi="Garamond" w:cs="Arial"/>
          <w:bCs/>
          <w:color w:val="222222"/>
          <w:sz w:val="24"/>
          <w:szCs w:val="24"/>
        </w:rPr>
        <w:t>How to Found a Roman Colony: a numismatic perspective on foundation ritual, memory-making, and civic identity</w:t>
      </w:r>
      <w:r w:rsidRPr="00463BAE">
        <w:rPr>
          <w:rFonts w:ascii="Garamond" w:hAnsi="Garamond"/>
          <w:color w:val="000000" w:themeColor="text1"/>
          <w:sz w:val="24"/>
          <w:szCs w:val="20"/>
        </w:rPr>
        <w:t>.” Concordia University, Montreal, Canada.</w:t>
      </w:r>
      <w:r w:rsidR="00E7372D" w:rsidRPr="00463BAE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="00E7372D" w:rsidRPr="00463BAE">
        <w:rPr>
          <w:rFonts w:ascii="Garamond" w:hAnsi="Garamond"/>
          <w:i/>
          <w:iCs/>
          <w:color w:val="000000" w:themeColor="text1"/>
          <w:sz w:val="24"/>
          <w:szCs w:val="20"/>
        </w:rPr>
        <w:t>*</w:t>
      </w:r>
      <w:r w:rsidR="001717B7" w:rsidRPr="00463BAE">
        <w:rPr>
          <w:rFonts w:ascii="Garamond" w:hAnsi="Garamond"/>
          <w:i/>
          <w:iCs/>
          <w:color w:val="000000" w:themeColor="text1"/>
          <w:sz w:val="20"/>
          <w:szCs w:val="20"/>
        </w:rPr>
        <w:t>canceled</w:t>
      </w:r>
      <w:r w:rsidR="000C539C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</w:t>
      </w:r>
      <w:r w:rsidR="00E7372D" w:rsidRPr="00463BAE">
        <w:rPr>
          <w:rFonts w:ascii="Garamond" w:hAnsi="Garamond"/>
          <w:i/>
          <w:iCs/>
          <w:color w:val="000000" w:themeColor="text1"/>
          <w:sz w:val="20"/>
          <w:szCs w:val="20"/>
        </w:rPr>
        <w:t xml:space="preserve"> due to COVID-19</w:t>
      </w:r>
    </w:p>
    <w:p w14:paraId="53E39FD0" w14:textId="20FF2DCF" w:rsidR="00E63F91" w:rsidRPr="00E63F91" w:rsidRDefault="002B012C" w:rsidP="00434CA7">
      <w:pPr>
        <w:spacing w:line="240" w:lineRule="auto"/>
        <w:ind w:left="1440" w:hanging="1440"/>
        <w:contextualSpacing/>
        <w:rPr>
          <w:rFonts w:ascii="Garamond" w:eastAsia="Times New Roman" w:hAnsi="Garamond" w:cs="Times New Roman"/>
          <w:sz w:val="24"/>
          <w:szCs w:val="24"/>
        </w:rPr>
      </w:pPr>
      <w:r w:rsidRPr="00463BAE">
        <w:rPr>
          <w:rFonts w:ascii="Garamond" w:hAnsi="Garamond"/>
          <w:color w:val="000000" w:themeColor="text1"/>
          <w:sz w:val="24"/>
          <w:szCs w:val="20"/>
        </w:rPr>
        <w:t>2019</w:t>
      </w:r>
      <w:r w:rsidRPr="00463BAE">
        <w:rPr>
          <w:rFonts w:ascii="Garamond" w:hAnsi="Garamond"/>
          <w:color w:val="000000" w:themeColor="text1"/>
          <w:sz w:val="24"/>
          <w:szCs w:val="20"/>
        </w:rPr>
        <w:tab/>
        <w:t xml:space="preserve">“Show me the money!: on Roman savings banks.” Keynote address, </w:t>
      </w:r>
      <w:r w:rsidRPr="00463BAE">
        <w:rPr>
          <w:rFonts w:ascii="Garamond" w:hAnsi="Garamond"/>
          <w:i/>
          <w:color w:val="000000" w:themeColor="text1"/>
          <w:sz w:val="24"/>
          <w:szCs w:val="20"/>
        </w:rPr>
        <w:t>Illuminating the Past: Utilitarian Ceramics of the Ancient World</w:t>
      </w:r>
      <w:r w:rsidRPr="00463BAE">
        <w:rPr>
          <w:rFonts w:ascii="Garamond" w:hAnsi="Garamond"/>
          <w:color w:val="000000" w:themeColor="text1"/>
          <w:sz w:val="24"/>
          <w:szCs w:val="20"/>
        </w:rPr>
        <w:t xml:space="preserve"> symposium, the Miami University Art Museum</w:t>
      </w:r>
      <w:bookmarkStart w:id="10" w:name="OLE_LINK11"/>
      <w:bookmarkStart w:id="11" w:name="OLE_LINK12"/>
      <w:r w:rsidR="00434CA7">
        <w:rPr>
          <w:rFonts w:ascii="Garamond" w:hAnsi="Garamond"/>
          <w:color w:val="000000" w:themeColor="text1"/>
          <w:sz w:val="24"/>
          <w:szCs w:val="20"/>
        </w:rPr>
        <w:t>.</w:t>
      </w:r>
    </w:p>
    <w:p w14:paraId="00A4278C" w14:textId="2472E697" w:rsidR="00A7445C" w:rsidRPr="0092110F" w:rsidRDefault="00BD5AE1" w:rsidP="0024218F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2017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="005A6351" w:rsidRPr="0092110F">
        <w:rPr>
          <w:rFonts w:ascii="Garamond" w:hAnsi="Garamond"/>
          <w:color w:val="000000" w:themeColor="text1"/>
          <w:sz w:val="24"/>
          <w:szCs w:val="20"/>
        </w:rPr>
        <w:t xml:space="preserve">“Relocating Andromeda: </w:t>
      </w:r>
      <w:r w:rsidR="0020247B" w:rsidRPr="0092110F">
        <w:rPr>
          <w:rFonts w:ascii="Garamond" w:hAnsi="Garamond"/>
          <w:color w:val="000000" w:themeColor="text1"/>
          <w:sz w:val="24"/>
          <w:szCs w:val="20"/>
        </w:rPr>
        <w:t>Greco-Roman</w:t>
      </w:r>
      <w:r w:rsidR="005A6351" w:rsidRPr="0092110F">
        <w:rPr>
          <w:rFonts w:ascii="Garamond" w:hAnsi="Garamond"/>
          <w:color w:val="000000" w:themeColor="text1"/>
          <w:sz w:val="24"/>
          <w:szCs w:val="20"/>
        </w:rPr>
        <w:t xml:space="preserve"> myths and heroes in Roman </w:t>
      </w:r>
      <w:r w:rsidR="0020247B" w:rsidRPr="0092110F">
        <w:rPr>
          <w:rFonts w:ascii="Garamond" w:hAnsi="Garamond"/>
          <w:color w:val="000000" w:themeColor="text1"/>
          <w:sz w:val="24"/>
          <w:szCs w:val="20"/>
        </w:rPr>
        <w:t>Iudaea, Syria Palaestina,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 xml:space="preserve"> and Arabia.</w:t>
      </w:r>
      <w:r w:rsidR="005A6351" w:rsidRPr="0092110F">
        <w:rPr>
          <w:rFonts w:ascii="Garamond" w:hAnsi="Garamond"/>
          <w:color w:val="000000" w:themeColor="text1"/>
          <w:sz w:val="24"/>
          <w:szCs w:val="20"/>
        </w:rPr>
        <w:t>”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 xml:space="preserve"> The</w:t>
      </w:r>
      <w:r w:rsidR="005A6351" w:rsidRPr="0092110F">
        <w:rPr>
          <w:rFonts w:ascii="Garamond" w:hAnsi="Garamond"/>
          <w:color w:val="000000" w:themeColor="text1"/>
          <w:sz w:val="24"/>
          <w:szCs w:val="20"/>
        </w:rPr>
        <w:t xml:space="preserve"> Department of Classical </w:t>
      </w:r>
      <w:r w:rsidR="005F1A1B" w:rsidRPr="0092110F">
        <w:rPr>
          <w:rFonts w:ascii="Garamond" w:hAnsi="Garamond"/>
          <w:color w:val="000000" w:themeColor="text1"/>
          <w:sz w:val="24"/>
          <w:szCs w:val="20"/>
        </w:rPr>
        <w:t>Languages at Wake Forest University, Winston-Salem</w:t>
      </w:r>
      <w:r w:rsidR="000B47B3" w:rsidRPr="0092110F">
        <w:rPr>
          <w:rFonts w:ascii="Garamond" w:hAnsi="Garamond"/>
          <w:color w:val="000000" w:themeColor="text1"/>
          <w:sz w:val="24"/>
          <w:szCs w:val="20"/>
        </w:rPr>
        <w:t>.</w:t>
      </w:r>
      <w:bookmarkEnd w:id="10"/>
      <w:bookmarkEnd w:id="11"/>
    </w:p>
    <w:p w14:paraId="445CAD7A" w14:textId="77777777" w:rsidR="00D5122E" w:rsidRDefault="00D5122E" w:rsidP="00990180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6F3587C3" w14:textId="567E3FA6" w:rsidR="00EF1EDF" w:rsidRPr="0092110F" w:rsidRDefault="002B012C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 xml:space="preserve">CONFERENCE </w:t>
      </w:r>
      <w:r w:rsidR="00EF1EDF" w:rsidRPr="0092110F">
        <w:rPr>
          <w:rFonts w:ascii="Garamond" w:hAnsi="Garamond"/>
          <w:b/>
          <w:color w:val="000000" w:themeColor="text1"/>
          <w:sz w:val="24"/>
          <w:szCs w:val="20"/>
        </w:rPr>
        <w:t>PANELS ORGANIZED</w:t>
      </w:r>
    </w:p>
    <w:p w14:paraId="51CD9D8A" w14:textId="37E8EE3D" w:rsidR="00434CA7" w:rsidRDefault="00434CA7" w:rsidP="00D34B3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2024</w:t>
      </w:r>
      <w:r>
        <w:rPr>
          <w:rFonts w:ascii="Garamond" w:hAnsi="Garamond"/>
          <w:color w:val="000000" w:themeColor="text1"/>
          <w:sz w:val="24"/>
          <w:szCs w:val="20"/>
        </w:rPr>
        <w:tab/>
        <w:t>“Identity, Integration, and Roman Colonial Coinages in the Second and Third Centuries CE,” (with S. Jellonek), RAC London (</w:t>
      </w:r>
      <w:r w:rsidR="00877D70">
        <w:rPr>
          <w:rFonts w:ascii="Garamond" w:hAnsi="Garamond"/>
          <w:color w:val="000000" w:themeColor="text1"/>
          <w:sz w:val="24"/>
          <w:szCs w:val="20"/>
        </w:rPr>
        <w:t>accepted</w:t>
      </w:r>
      <w:r>
        <w:rPr>
          <w:rFonts w:ascii="Garamond" w:hAnsi="Garamond"/>
          <w:color w:val="000000" w:themeColor="text1"/>
          <w:sz w:val="24"/>
          <w:szCs w:val="20"/>
        </w:rPr>
        <w:t>).</w:t>
      </w:r>
    </w:p>
    <w:p w14:paraId="27692F79" w14:textId="016D1BBC" w:rsidR="00D34B36" w:rsidRDefault="00D34B36" w:rsidP="00D34B3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2024</w:t>
      </w:r>
      <w:r>
        <w:rPr>
          <w:rFonts w:ascii="Garamond" w:hAnsi="Garamond"/>
          <w:color w:val="000000" w:themeColor="text1"/>
          <w:sz w:val="24"/>
          <w:szCs w:val="20"/>
        </w:rPr>
        <w:tab/>
        <w:t>“The Development of Roman Colonial Coinages from the Middle Republic to the First Century CE,” (with M. Ludke), AIA Chicago (</w:t>
      </w:r>
      <w:r w:rsidR="00434CA7">
        <w:rPr>
          <w:rFonts w:ascii="Garamond" w:hAnsi="Garamond"/>
          <w:color w:val="000000" w:themeColor="text1"/>
          <w:sz w:val="24"/>
          <w:szCs w:val="20"/>
        </w:rPr>
        <w:t>accepted)</w:t>
      </w:r>
      <w:r>
        <w:rPr>
          <w:rFonts w:ascii="Garamond" w:hAnsi="Garamond"/>
          <w:color w:val="000000" w:themeColor="text1"/>
          <w:sz w:val="24"/>
          <w:szCs w:val="20"/>
        </w:rPr>
        <w:t>.</w:t>
      </w:r>
    </w:p>
    <w:p w14:paraId="4C6A95A6" w14:textId="30A44CBC" w:rsidR="00D34B36" w:rsidRDefault="00D34B36" w:rsidP="00D34B3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2023</w:t>
      </w:r>
      <w:r>
        <w:rPr>
          <w:rFonts w:ascii="Garamond" w:hAnsi="Garamond"/>
          <w:color w:val="000000" w:themeColor="text1"/>
          <w:sz w:val="24"/>
          <w:szCs w:val="20"/>
        </w:rPr>
        <w:tab/>
        <w:t>“Coins in the Classroom: a hands-on primer,” (with L. Holland), CAMWS-SS Greensboro (</w:t>
      </w:r>
      <w:r w:rsidR="00BE1E3E">
        <w:rPr>
          <w:rFonts w:ascii="Garamond" w:hAnsi="Garamond"/>
          <w:color w:val="000000" w:themeColor="text1"/>
          <w:sz w:val="24"/>
          <w:szCs w:val="20"/>
        </w:rPr>
        <w:t>accepted</w:t>
      </w:r>
      <w:r>
        <w:rPr>
          <w:rFonts w:ascii="Garamond" w:hAnsi="Garamond"/>
          <w:color w:val="000000" w:themeColor="text1"/>
          <w:sz w:val="24"/>
          <w:szCs w:val="20"/>
        </w:rPr>
        <w:t>).</w:t>
      </w:r>
    </w:p>
    <w:p w14:paraId="6ACFFA30" w14:textId="23F2746D" w:rsidR="00151472" w:rsidRPr="0092110F" w:rsidRDefault="00EF1EDF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2015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12" w:name="OLE_LINK15"/>
      <w:bookmarkStart w:id="13" w:name="OLE_LINK16"/>
      <w:r w:rsidRPr="0092110F">
        <w:rPr>
          <w:rFonts w:ascii="Garamond" w:hAnsi="Garamond"/>
          <w:color w:val="000000" w:themeColor="text1"/>
          <w:sz w:val="24"/>
          <w:szCs w:val="20"/>
        </w:rPr>
        <w:t>“</w:t>
      </w:r>
      <w:r w:rsidRPr="0092110F">
        <w:rPr>
          <w:rFonts w:ascii="Garamond" w:hAnsi="Garamond"/>
          <w:i/>
          <w:color w:val="000000" w:themeColor="text1"/>
          <w:sz w:val="24"/>
          <w:szCs w:val="20"/>
        </w:rPr>
        <w:t>Homo Ludens: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Teach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>ing the Ancient World via Games</w:t>
      </w:r>
      <w:r w:rsidR="00B058E4">
        <w:rPr>
          <w:rFonts w:ascii="Garamond" w:hAnsi="Garamond"/>
          <w:color w:val="000000" w:themeColor="text1"/>
          <w:sz w:val="24"/>
          <w:szCs w:val="20"/>
        </w:rPr>
        <w:t>,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 xml:space="preserve">” </w:t>
      </w:r>
      <w:r w:rsidR="00B058E4">
        <w:rPr>
          <w:rFonts w:ascii="Garamond" w:hAnsi="Garamond"/>
          <w:color w:val="000000" w:themeColor="text1"/>
          <w:sz w:val="24"/>
          <w:szCs w:val="20"/>
        </w:rPr>
        <w:t xml:space="preserve">(with T.H.M Gellar-Goad), 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APA New Orleans.</w:t>
      </w:r>
      <w:bookmarkEnd w:id="12"/>
      <w:bookmarkEnd w:id="13"/>
    </w:p>
    <w:p w14:paraId="46B287E5" w14:textId="794AAB24" w:rsidR="00FE0BD4" w:rsidRDefault="00EF1EDF" w:rsidP="00DE4E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2011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14" w:name="OLE_LINK17"/>
      <w:bookmarkStart w:id="15" w:name="OLE_LINK18"/>
      <w:r w:rsidRPr="0092110F">
        <w:rPr>
          <w:rFonts w:ascii="Garamond" w:hAnsi="Garamond"/>
          <w:color w:val="000000" w:themeColor="text1"/>
          <w:sz w:val="24"/>
          <w:szCs w:val="20"/>
        </w:rPr>
        <w:t>“The Archaeolo</w:t>
      </w:r>
      <w:r w:rsidR="004A7291" w:rsidRPr="0092110F">
        <w:rPr>
          <w:rFonts w:ascii="Garamond" w:hAnsi="Garamond"/>
          <w:color w:val="000000" w:themeColor="text1"/>
          <w:sz w:val="24"/>
          <w:szCs w:val="20"/>
        </w:rPr>
        <w:t>gy of Resistance</w:t>
      </w:r>
      <w:r w:rsidR="00B058E4">
        <w:rPr>
          <w:rFonts w:ascii="Garamond" w:hAnsi="Garamond"/>
          <w:color w:val="000000" w:themeColor="text1"/>
          <w:sz w:val="24"/>
          <w:szCs w:val="20"/>
        </w:rPr>
        <w:t>,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>”</w:t>
      </w:r>
      <w:r w:rsidR="00B058E4">
        <w:rPr>
          <w:rFonts w:ascii="Garamond" w:hAnsi="Garamond"/>
          <w:color w:val="000000" w:themeColor="text1"/>
          <w:sz w:val="24"/>
          <w:szCs w:val="20"/>
        </w:rPr>
        <w:t xml:space="preserve"> (with L. de Jong and L. Mazurek), AIA </w:t>
      </w:r>
      <w:r w:rsidRPr="0092110F">
        <w:rPr>
          <w:rFonts w:ascii="Garamond" w:hAnsi="Garamond"/>
          <w:color w:val="000000" w:themeColor="text1"/>
          <w:sz w:val="24"/>
          <w:szCs w:val="20"/>
        </w:rPr>
        <w:t>San Antonio.</w:t>
      </w:r>
      <w:bookmarkEnd w:id="14"/>
      <w:bookmarkEnd w:id="15"/>
    </w:p>
    <w:p w14:paraId="42216C17" w14:textId="77777777" w:rsidR="00D5122E" w:rsidRDefault="00D5122E" w:rsidP="008E04FA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6CE4506C" w14:textId="327809EC" w:rsidR="007D2DC8" w:rsidRDefault="00EF1EDF" w:rsidP="008E04FA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7D2DC8">
        <w:rPr>
          <w:rFonts w:ascii="Garamond" w:hAnsi="Garamond"/>
          <w:b/>
          <w:color w:val="000000" w:themeColor="text1"/>
          <w:sz w:val="24"/>
          <w:szCs w:val="20"/>
        </w:rPr>
        <w:t>CONFERENCE PRESENTATIONS</w:t>
      </w:r>
      <w:r w:rsidR="00B058E4">
        <w:rPr>
          <w:rFonts w:ascii="Garamond" w:hAnsi="Garamond"/>
          <w:b/>
          <w:color w:val="000000" w:themeColor="text1"/>
          <w:sz w:val="24"/>
          <w:szCs w:val="20"/>
        </w:rPr>
        <w:t xml:space="preserve"> (PEER REVIEWED/REFEREED)</w:t>
      </w:r>
    </w:p>
    <w:p w14:paraId="0A1DF612" w14:textId="1AE32069" w:rsidR="00D34B36" w:rsidRDefault="00D34B36" w:rsidP="00FE0BD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2024</w:t>
      </w:r>
      <w:r>
        <w:rPr>
          <w:rFonts w:ascii="Garamond" w:hAnsi="Garamond"/>
          <w:color w:val="000000" w:themeColor="text1"/>
          <w:sz w:val="24"/>
          <w:szCs w:val="20"/>
        </w:rPr>
        <w:tab/>
        <w:t>“Roman Colonial Types in the First Centuries BCE/CE: a reappraisal</w:t>
      </w:r>
      <w:r w:rsidR="00D267DA">
        <w:rPr>
          <w:rFonts w:ascii="Garamond" w:hAnsi="Garamond"/>
          <w:color w:val="000000" w:themeColor="text1"/>
          <w:sz w:val="24"/>
          <w:szCs w:val="20"/>
        </w:rPr>
        <w:t>.</w:t>
      </w:r>
      <w:r>
        <w:rPr>
          <w:rFonts w:ascii="Garamond" w:hAnsi="Garamond"/>
          <w:color w:val="000000" w:themeColor="text1"/>
          <w:sz w:val="24"/>
          <w:szCs w:val="20"/>
        </w:rPr>
        <w:t>” AIA Chicago</w:t>
      </w:r>
      <w:r w:rsidR="00434CA7">
        <w:rPr>
          <w:rFonts w:ascii="Garamond" w:hAnsi="Garamond"/>
          <w:color w:val="000000" w:themeColor="text1"/>
          <w:sz w:val="24"/>
          <w:szCs w:val="20"/>
        </w:rPr>
        <w:t>. TBD.</w:t>
      </w:r>
    </w:p>
    <w:p w14:paraId="2336E6EE" w14:textId="135ED428" w:rsidR="00434CA7" w:rsidRDefault="00434CA7" w:rsidP="00FE0BD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2023</w:t>
      </w:r>
      <w:r>
        <w:rPr>
          <w:rFonts w:ascii="Garamond" w:hAnsi="Garamond"/>
          <w:color w:val="000000" w:themeColor="text1"/>
          <w:sz w:val="24"/>
          <w:szCs w:val="20"/>
        </w:rPr>
        <w:tab/>
        <w:t>“Myth, Iconography, and Civic Identity on Coinage from Joppa</w:t>
      </w:r>
      <w:r w:rsidR="00D267DA">
        <w:rPr>
          <w:rFonts w:ascii="Garamond" w:hAnsi="Garamond"/>
          <w:color w:val="000000" w:themeColor="text1"/>
          <w:sz w:val="24"/>
          <w:szCs w:val="20"/>
        </w:rPr>
        <w:t>.</w:t>
      </w:r>
      <w:r>
        <w:rPr>
          <w:rFonts w:ascii="Garamond" w:hAnsi="Garamond"/>
          <w:color w:val="000000" w:themeColor="text1"/>
          <w:sz w:val="24"/>
          <w:szCs w:val="20"/>
        </w:rPr>
        <w:t>” ASOR Chicago. TBD.</w:t>
      </w:r>
    </w:p>
    <w:p w14:paraId="12DF17A9" w14:textId="01F75FAC" w:rsidR="003B33D2" w:rsidRDefault="001B564F" w:rsidP="00FE0BD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2022</w:t>
      </w:r>
      <w:r>
        <w:rPr>
          <w:rFonts w:ascii="Garamond" w:hAnsi="Garamond"/>
          <w:color w:val="000000" w:themeColor="text1"/>
          <w:sz w:val="24"/>
          <w:szCs w:val="20"/>
        </w:rPr>
        <w:tab/>
        <w:t xml:space="preserve">“The </w:t>
      </w:r>
      <w:r>
        <w:rPr>
          <w:rFonts w:ascii="Garamond" w:hAnsi="Garamond"/>
          <w:i/>
          <w:iCs/>
          <w:color w:val="000000" w:themeColor="text1"/>
          <w:sz w:val="24"/>
          <w:szCs w:val="20"/>
        </w:rPr>
        <w:t>sulcus primigenius</w:t>
      </w:r>
      <w:r>
        <w:rPr>
          <w:rFonts w:ascii="Garamond" w:hAnsi="Garamond"/>
          <w:color w:val="000000" w:themeColor="text1"/>
          <w:sz w:val="24"/>
          <w:szCs w:val="20"/>
        </w:rPr>
        <w:t xml:space="preserve"> on Civic Coins in the Roman Provinces.” XVI International Numismatic Congress, Warsaw, Poland</w:t>
      </w:r>
      <w:r w:rsidR="00D5122E">
        <w:rPr>
          <w:rFonts w:ascii="Garamond" w:hAnsi="Garamond"/>
          <w:color w:val="000000" w:themeColor="text1"/>
          <w:sz w:val="24"/>
          <w:szCs w:val="20"/>
        </w:rPr>
        <w:t>.</w:t>
      </w:r>
    </w:p>
    <w:p w14:paraId="4C14D7C2" w14:textId="6ED595C2" w:rsidR="00DF686C" w:rsidRDefault="00DF686C" w:rsidP="001B564F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2022</w:t>
      </w:r>
      <w:r>
        <w:rPr>
          <w:rFonts w:ascii="Garamond" w:hAnsi="Garamond"/>
          <w:color w:val="000000" w:themeColor="text1"/>
          <w:sz w:val="24"/>
          <w:szCs w:val="20"/>
        </w:rPr>
        <w:tab/>
        <w:t xml:space="preserve">“The </w:t>
      </w:r>
      <w:r>
        <w:rPr>
          <w:rFonts w:ascii="Garamond" w:hAnsi="Garamond"/>
          <w:i/>
          <w:iCs/>
          <w:color w:val="000000" w:themeColor="text1"/>
          <w:sz w:val="24"/>
          <w:szCs w:val="20"/>
        </w:rPr>
        <w:t>sulcus primigenius</w:t>
      </w:r>
      <w:r>
        <w:rPr>
          <w:rFonts w:ascii="Garamond" w:hAnsi="Garamond"/>
          <w:color w:val="000000" w:themeColor="text1"/>
          <w:sz w:val="24"/>
          <w:szCs w:val="20"/>
        </w:rPr>
        <w:t xml:space="preserve"> and memory-making on Roman colonial coinages.” CAMWS Winston-Salem.</w:t>
      </w:r>
    </w:p>
    <w:p w14:paraId="7CCD8CFF" w14:textId="7B53774E" w:rsidR="007D3B2C" w:rsidRPr="007D2DC8" w:rsidRDefault="007D3B2C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7D2DC8">
        <w:rPr>
          <w:rFonts w:ascii="Garamond" w:hAnsi="Garamond"/>
          <w:color w:val="000000" w:themeColor="text1"/>
          <w:sz w:val="24"/>
          <w:szCs w:val="20"/>
        </w:rPr>
        <w:t>2020</w:t>
      </w:r>
      <w:r w:rsidRPr="007D2DC8">
        <w:rPr>
          <w:rFonts w:ascii="Garamond" w:hAnsi="Garamond"/>
          <w:color w:val="000000" w:themeColor="text1"/>
          <w:sz w:val="24"/>
          <w:szCs w:val="20"/>
        </w:rPr>
        <w:tab/>
        <w:t xml:space="preserve">“Coining a Colonial Identity: the </w:t>
      </w:r>
      <w:r w:rsidRPr="007D2DC8">
        <w:rPr>
          <w:rFonts w:ascii="Garamond" w:hAnsi="Garamond"/>
          <w:i/>
          <w:color w:val="000000" w:themeColor="text1"/>
          <w:sz w:val="24"/>
          <w:szCs w:val="20"/>
        </w:rPr>
        <w:t>sulcus primigenius</w:t>
      </w:r>
      <w:r w:rsidRPr="007D2DC8">
        <w:rPr>
          <w:rFonts w:ascii="Garamond" w:hAnsi="Garamond"/>
          <w:color w:val="000000" w:themeColor="text1"/>
          <w:sz w:val="24"/>
          <w:szCs w:val="20"/>
        </w:rPr>
        <w:t xml:space="preserve"> on Roman civic coinage.” ‘The World in Your Hand: new directions in numismatic research,’ </w:t>
      </w:r>
      <w:r w:rsidR="001717B7" w:rsidRPr="007D2DC8">
        <w:rPr>
          <w:rFonts w:ascii="Garamond" w:hAnsi="Garamond"/>
          <w:color w:val="000000" w:themeColor="text1"/>
          <w:sz w:val="24"/>
          <w:szCs w:val="20"/>
        </w:rPr>
        <w:t xml:space="preserve">University of </w:t>
      </w:r>
      <w:r w:rsidRPr="007D2DC8">
        <w:rPr>
          <w:rFonts w:ascii="Garamond" w:hAnsi="Garamond"/>
          <w:color w:val="000000" w:themeColor="text1"/>
          <w:sz w:val="24"/>
          <w:szCs w:val="20"/>
        </w:rPr>
        <w:t>Warwick, UK.</w:t>
      </w:r>
      <w:r w:rsidR="00E7372D" w:rsidRPr="007D2DC8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="00E7372D" w:rsidRPr="007D2DC8">
        <w:rPr>
          <w:rFonts w:ascii="Garamond" w:hAnsi="Garamond"/>
          <w:i/>
          <w:iCs/>
          <w:color w:val="000000" w:themeColor="text1"/>
          <w:sz w:val="24"/>
          <w:szCs w:val="20"/>
        </w:rPr>
        <w:t>*</w:t>
      </w:r>
      <w:r w:rsidR="00E7372D" w:rsidRPr="007D2DC8">
        <w:rPr>
          <w:rFonts w:ascii="Garamond" w:hAnsi="Garamond"/>
          <w:i/>
          <w:iCs/>
          <w:color w:val="000000" w:themeColor="text1"/>
          <w:sz w:val="20"/>
          <w:szCs w:val="20"/>
        </w:rPr>
        <w:t>withdrawn due to COVID-19</w:t>
      </w:r>
    </w:p>
    <w:p w14:paraId="1AAE4DFB" w14:textId="53711117" w:rsidR="001A74CE" w:rsidRPr="0092110F" w:rsidRDefault="001A74CE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7D2DC8">
        <w:rPr>
          <w:rFonts w:ascii="Garamond" w:hAnsi="Garamond"/>
          <w:color w:val="000000" w:themeColor="text1"/>
          <w:sz w:val="24"/>
          <w:szCs w:val="20"/>
        </w:rPr>
        <w:t>2019</w:t>
      </w:r>
      <w:r w:rsidRPr="007D2DC8">
        <w:rPr>
          <w:rFonts w:ascii="Garamond" w:hAnsi="Garamond"/>
          <w:color w:val="000000" w:themeColor="text1"/>
          <w:sz w:val="24"/>
          <w:szCs w:val="20"/>
        </w:rPr>
        <w:tab/>
        <w:t xml:space="preserve">“Localizing a Roman </w:t>
      </w:r>
      <w:r w:rsidR="007D3B2C" w:rsidRPr="007D2DC8">
        <w:rPr>
          <w:rFonts w:ascii="Garamond" w:hAnsi="Garamond"/>
          <w:color w:val="000000" w:themeColor="text1"/>
          <w:sz w:val="24"/>
          <w:szCs w:val="20"/>
        </w:rPr>
        <w:t>C</w:t>
      </w:r>
      <w:r w:rsidRPr="007D2DC8">
        <w:rPr>
          <w:rFonts w:ascii="Garamond" w:hAnsi="Garamond"/>
          <w:color w:val="000000" w:themeColor="text1"/>
          <w:sz w:val="24"/>
          <w:szCs w:val="20"/>
        </w:rPr>
        <w:t xml:space="preserve">olonial </w:t>
      </w:r>
      <w:r w:rsidR="007D3B2C" w:rsidRPr="007D2DC8">
        <w:rPr>
          <w:rFonts w:ascii="Garamond" w:hAnsi="Garamond"/>
          <w:color w:val="000000" w:themeColor="text1"/>
          <w:sz w:val="24"/>
          <w:szCs w:val="20"/>
        </w:rPr>
        <w:t>I</w:t>
      </w:r>
      <w:r w:rsidRPr="007D2DC8">
        <w:rPr>
          <w:rFonts w:ascii="Garamond" w:hAnsi="Garamond"/>
          <w:color w:val="000000" w:themeColor="text1"/>
          <w:sz w:val="24"/>
          <w:szCs w:val="20"/>
        </w:rPr>
        <w:t xml:space="preserve">dentity on </w:t>
      </w:r>
      <w:r w:rsidR="007D3B2C" w:rsidRPr="007D2DC8">
        <w:rPr>
          <w:rFonts w:ascii="Garamond" w:hAnsi="Garamond"/>
          <w:color w:val="000000" w:themeColor="text1"/>
          <w:sz w:val="24"/>
          <w:szCs w:val="20"/>
        </w:rPr>
        <w:t>C</w:t>
      </w:r>
      <w:r w:rsidRPr="007D2DC8">
        <w:rPr>
          <w:rFonts w:ascii="Garamond" w:hAnsi="Garamond"/>
          <w:color w:val="000000" w:themeColor="text1"/>
          <w:sz w:val="24"/>
          <w:szCs w:val="20"/>
        </w:rPr>
        <w:t xml:space="preserve">ivic </w:t>
      </w:r>
      <w:r w:rsidR="007D3B2C" w:rsidRPr="007D2DC8">
        <w:rPr>
          <w:rFonts w:ascii="Garamond" w:hAnsi="Garamond"/>
          <w:color w:val="000000" w:themeColor="text1"/>
          <w:sz w:val="24"/>
          <w:szCs w:val="20"/>
        </w:rPr>
        <w:t>C</w:t>
      </w:r>
      <w:r w:rsidRPr="007D2DC8">
        <w:rPr>
          <w:rFonts w:ascii="Garamond" w:hAnsi="Garamond"/>
          <w:color w:val="000000" w:themeColor="text1"/>
          <w:sz w:val="24"/>
          <w:szCs w:val="20"/>
        </w:rPr>
        <w:t xml:space="preserve">oinage: the Marsyas of the Forum type in its local contexts.” </w:t>
      </w:r>
      <w:r w:rsidRPr="00597E69">
        <w:rPr>
          <w:rFonts w:ascii="Garamond" w:hAnsi="Garamond"/>
          <w:color w:val="000000" w:themeColor="text1"/>
          <w:sz w:val="24"/>
          <w:szCs w:val="20"/>
        </w:rPr>
        <w:t>VLAC-II,</w:t>
      </w:r>
      <w:r w:rsidRPr="007D2DC8">
        <w:rPr>
          <w:rFonts w:ascii="Garamond" w:hAnsi="Garamond"/>
          <w:color w:val="000000" w:themeColor="text1"/>
          <w:sz w:val="24"/>
          <w:szCs w:val="20"/>
        </w:rPr>
        <w:t xml:space="preserve"> Frankfurt, Germany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. </w:t>
      </w:r>
    </w:p>
    <w:p w14:paraId="6874F609" w14:textId="55686025" w:rsidR="00AB2BCF" w:rsidRPr="0092110F" w:rsidRDefault="00AB2BCF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“Marsyas of the Forum and in the Provinces.” CAMWS Lincoln.</w:t>
      </w:r>
    </w:p>
    <w:p w14:paraId="14C34C3D" w14:textId="1BCE3754" w:rsidR="007B3124" w:rsidRPr="0092110F" w:rsidRDefault="000E1DEA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</w:t>
      </w:r>
      <w:r w:rsidR="000B3855" w:rsidRPr="0092110F">
        <w:rPr>
          <w:rFonts w:ascii="Garamond" w:hAnsi="Garamond"/>
          <w:color w:val="000000" w:themeColor="text1"/>
          <w:sz w:val="24"/>
          <w:szCs w:val="20"/>
        </w:rPr>
        <w:t>Why is Poseidon on coins of Rabbathmoba in Roman Arabia?</w:t>
      </w:r>
      <w:r w:rsidR="007B3124" w:rsidRPr="0092110F">
        <w:rPr>
          <w:rFonts w:ascii="Garamond" w:hAnsi="Garamond"/>
          <w:color w:val="000000" w:themeColor="text1"/>
          <w:sz w:val="24"/>
          <w:szCs w:val="20"/>
        </w:rPr>
        <w:t xml:space="preserve">” </w:t>
      </w:r>
      <w:r w:rsidR="008505EC" w:rsidRPr="0092110F">
        <w:rPr>
          <w:rFonts w:ascii="Garamond" w:hAnsi="Garamond"/>
          <w:color w:val="000000" w:themeColor="text1"/>
          <w:sz w:val="24"/>
          <w:szCs w:val="20"/>
        </w:rPr>
        <w:t>CAMWS-SS Winston-Salem</w:t>
      </w:r>
      <w:r w:rsidR="009433C7">
        <w:rPr>
          <w:rFonts w:ascii="Garamond" w:hAnsi="Garamond"/>
          <w:color w:val="000000" w:themeColor="text1"/>
          <w:sz w:val="24"/>
          <w:szCs w:val="20"/>
        </w:rPr>
        <w:t>.</w:t>
      </w:r>
    </w:p>
    <w:p w14:paraId="53622B79" w14:textId="7364C407" w:rsidR="000E5B7F" w:rsidRPr="0092110F" w:rsidRDefault="009B5103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 w:rsidR="000E5B7F"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16" w:name="OLE_LINK19"/>
      <w:bookmarkStart w:id="17" w:name="OLE_LINK20"/>
      <w:r w:rsidR="0074008B" w:rsidRPr="0092110F">
        <w:rPr>
          <w:rFonts w:ascii="Garamond" w:hAnsi="Garamond"/>
          <w:color w:val="000000" w:themeColor="text1"/>
          <w:sz w:val="24"/>
          <w:szCs w:val="20"/>
        </w:rPr>
        <w:t xml:space="preserve">“Introducing </w:t>
      </w:r>
      <w:r w:rsidR="0074008B" w:rsidRPr="0092110F">
        <w:rPr>
          <w:rFonts w:ascii="Garamond" w:hAnsi="Garamond"/>
          <w:i/>
          <w:color w:val="000000" w:themeColor="text1"/>
          <w:sz w:val="24"/>
          <w:szCs w:val="20"/>
        </w:rPr>
        <w:t>WIRE: Women in the Roman East Project</w:t>
      </w:r>
      <w:r w:rsidR="0074008B" w:rsidRPr="0092110F">
        <w:rPr>
          <w:rFonts w:ascii="Garamond" w:hAnsi="Garamond"/>
          <w:color w:val="000000" w:themeColor="text1"/>
          <w:sz w:val="24"/>
          <w:szCs w:val="20"/>
        </w:rPr>
        <w:t>,”</w:t>
      </w:r>
      <w:r w:rsidR="00597E69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Pr="0092110F">
        <w:rPr>
          <w:rFonts w:ascii="Garamond" w:hAnsi="Garamond"/>
          <w:i/>
          <w:color w:val="000000" w:themeColor="text1"/>
          <w:sz w:val="24"/>
          <w:szCs w:val="20"/>
        </w:rPr>
        <w:t>Ancient Makerspaces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session</w:t>
      </w:r>
      <w:r w:rsidR="0074008B" w:rsidRPr="0092110F">
        <w:rPr>
          <w:rFonts w:ascii="Garamond" w:hAnsi="Garamond"/>
          <w:color w:val="000000" w:themeColor="text1"/>
          <w:sz w:val="24"/>
          <w:szCs w:val="20"/>
        </w:rPr>
        <w:t>, AIA Boston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 xml:space="preserve">. </w:t>
      </w:r>
      <w:bookmarkEnd w:id="16"/>
      <w:bookmarkEnd w:id="17"/>
    </w:p>
    <w:p w14:paraId="71DC2AE5" w14:textId="5E37AFD9" w:rsidR="001B3BBA" w:rsidRPr="0092110F" w:rsidRDefault="00EF1EDF" w:rsidP="0039632E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2016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18" w:name="OLE_LINK21"/>
      <w:bookmarkStart w:id="19" w:name="OLE_LINK22"/>
      <w:r w:rsidRPr="0092110F">
        <w:rPr>
          <w:rFonts w:ascii="Garamond" w:hAnsi="Garamond"/>
          <w:color w:val="000000" w:themeColor="text1"/>
          <w:sz w:val="24"/>
          <w:szCs w:val="20"/>
        </w:rPr>
        <w:t>“The Fatimid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 xml:space="preserve"> and Crusader Glass of Ashkelon.” </w:t>
      </w:r>
      <w:r w:rsidR="0039632E" w:rsidRPr="0092110F">
        <w:rPr>
          <w:rFonts w:ascii="Garamond" w:hAnsi="Garamond"/>
          <w:color w:val="000000" w:themeColor="text1"/>
          <w:sz w:val="24"/>
          <w:szCs w:val="20"/>
        </w:rPr>
        <w:t>ASOR San Antonio.</w:t>
      </w:r>
      <w:bookmarkEnd w:id="18"/>
      <w:bookmarkEnd w:id="19"/>
    </w:p>
    <w:p w14:paraId="47D27FC8" w14:textId="05C0C795" w:rsidR="00EF1EDF" w:rsidRPr="0092110F" w:rsidRDefault="00EF1EDF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2016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20" w:name="OLE_LINK23"/>
      <w:bookmarkStart w:id="21" w:name="OLE_LINK24"/>
      <w:r w:rsidRPr="0092110F">
        <w:rPr>
          <w:rFonts w:ascii="Garamond" w:hAnsi="Garamond"/>
          <w:color w:val="000000" w:themeColor="text1"/>
          <w:sz w:val="24"/>
          <w:szCs w:val="20"/>
        </w:rPr>
        <w:t>“Relocating Andromeda: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 xml:space="preserve"> Greek myths in Roman Palestine.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 CAMWS Williamsburg.</w:t>
      </w:r>
      <w:bookmarkEnd w:id="20"/>
      <w:bookmarkEnd w:id="21"/>
    </w:p>
    <w:p w14:paraId="21703912" w14:textId="4161F5C7" w:rsidR="00C00F07" w:rsidRDefault="00EF1EDF" w:rsidP="003F722B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2016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22" w:name="OLE_LINK25"/>
      <w:bookmarkStart w:id="23" w:name="OLE_LINK26"/>
      <w:r w:rsidRPr="0092110F">
        <w:rPr>
          <w:rFonts w:ascii="Garamond" w:hAnsi="Garamond"/>
          <w:color w:val="000000" w:themeColor="text1"/>
          <w:sz w:val="24"/>
          <w:szCs w:val="20"/>
        </w:rPr>
        <w:t>“’Thinking Globally, Acting Locally’: the communal sa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>cred identity of Roman Ascalon.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 AIA San Francisco.</w:t>
      </w:r>
      <w:bookmarkEnd w:id="22"/>
      <w:bookmarkEnd w:id="23"/>
    </w:p>
    <w:p w14:paraId="4E3F7F92" w14:textId="694A3EE7" w:rsidR="00B058E4" w:rsidRPr="0092110F" w:rsidRDefault="00B058E4" w:rsidP="00B058E4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2015</w:t>
      </w:r>
      <w:r>
        <w:rPr>
          <w:rFonts w:ascii="Garamond" w:hAnsi="Garamond"/>
          <w:color w:val="000000" w:themeColor="text1"/>
          <w:sz w:val="24"/>
          <w:szCs w:val="20"/>
        </w:rPr>
        <w:tab/>
        <w:t>“Future Archaeology: modular role-play in material culture courses.” APA New Orleans.</w:t>
      </w:r>
    </w:p>
    <w:p w14:paraId="3CD81EC8" w14:textId="39D7E5FB" w:rsidR="00C00F07" w:rsidRPr="0092110F" w:rsidRDefault="005F1A1B" w:rsidP="00C00F0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2014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24" w:name="OLE_LINK29"/>
      <w:bookmarkStart w:id="25" w:name="OLE_LINK30"/>
      <w:r w:rsidRPr="0092110F">
        <w:rPr>
          <w:rFonts w:ascii="Garamond" w:hAnsi="Garamond"/>
          <w:color w:val="000000" w:themeColor="text1"/>
          <w:sz w:val="24"/>
          <w:szCs w:val="20"/>
        </w:rPr>
        <w:t>“The Importance of Being (Greco-) Roman: local and supra-local i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>dentities in Classical Ascalon.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 ASOR San Diego.</w:t>
      </w:r>
      <w:bookmarkEnd w:id="24"/>
      <w:bookmarkEnd w:id="25"/>
    </w:p>
    <w:p w14:paraId="3FB15C5F" w14:textId="10A1C586" w:rsidR="003F722B" w:rsidRDefault="003F722B" w:rsidP="003F722B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7D2DC8">
        <w:rPr>
          <w:rFonts w:ascii="Garamond" w:hAnsi="Garamond"/>
          <w:b/>
          <w:color w:val="000000" w:themeColor="text1"/>
          <w:sz w:val="24"/>
          <w:szCs w:val="20"/>
        </w:rPr>
        <w:lastRenderedPageBreak/>
        <w:t>CONFERENCE PRESENTATIONS</w:t>
      </w:r>
      <w:r>
        <w:rPr>
          <w:rFonts w:ascii="Garamond" w:hAnsi="Garamond"/>
          <w:b/>
          <w:color w:val="000000" w:themeColor="text1"/>
          <w:sz w:val="24"/>
          <w:szCs w:val="20"/>
        </w:rPr>
        <w:t xml:space="preserve"> (PEER REVIEWED/REFEREED), cont.</w:t>
      </w:r>
    </w:p>
    <w:p w14:paraId="4A4C8434" w14:textId="661E9E72" w:rsidR="005F1A1B" w:rsidRPr="0092110F" w:rsidRDefault="005F1A1B" w:rsidP="00D1701B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2014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“’Are you not entertained?’: images of death and the arena on the Lat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>e Roman tomb reliefs at Ghirza.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 CAMWS Iowa City</w:t>
      </w:r>
      <w:r w:rsidR="00CC1076">
        <w:rPr>
          <w:rFonts w:ascii="Garamond" w:hAnsi="Garamond"/>
          <w:color w:val="000000" w:themeColor="text1"/>
          <w:sz w:val="24"/>
          <w:szCs w:val="20"/>
        </w:rPr>
        <w:t>*</w:t>
      </w:r>
      <w:r w:rsidRPr="00CC1076">
        <w:rPr>
          <w:rFonts w:ascii="Garamond" w:hAnsi="Garamond"/>
          <w:i/>
          <w:iCs/>
          <w:color w:val="000000" w:themeColor="text1"/>
          <w:sz w:val="20"/>
          <w:szCs w:val="20"/>
        </w:rPr>
        <w:t>delivered in absentia</w:t>
      </w:r>
    </w:p>
    <w:p w14:paraId="5A6EAC33" w14:textId="1F4B917F" w:rsidR="002B012C" w:rsidRPr="0092110F" w:rsidRDefault="00512402" w:rsidP="00A304F3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2012</w:t>
      </w:r>
      <w:r w:rsidR="005F1A1B"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26" w:name="OLE_LINK31"/>
      <w:bookmarkStart w:id="27" w:name="OLE_LINK32"/>
      <w:r w:rsidR="005F1A1B" w:rsidRPr="0092110F">
        <w:rPr>
          <w:rFonts w:ascii="Garamond" w:hAnsi="Garamond"/>
          <w:color w:val="000000" w:themeColor="text1"/>
          <w:sz w:val="24"/>
          <w:szCs w:val="20"/>
        </w:rPr>
        <w:t>“The Severan Bouleuterion and Odeon at Ashkelon: new results from the 2008-2011 seasons</w:t>
      </w:r>
      <w:r w:rsidR="009433C7">
        <w:rPr>
          <w:rFonts w:ascii="Garamond" w:hAnsi="Garamond"/>
          <w:color w:val="000000" w:themeColor="text1"/>
          <w:sz w:val="24"/>
          <w:szCs w:val="20"/>
        </w:rPr>
        <w:t>,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 xml:space="preserve">” </w:t>
      </w:r>
      <w:r w:rsidR="009433C7">
        <w:rPr>
          <w:rFonts w:ascii="Garamond" w:hAnsi="Garamond"/>
          <w:color w:val="000000" w:themeColor="text1"/>
          <w:sz w:val="24"/>
          <w:szCs w:val="20"/>
        </w:rPr>
        <w:t>(with R. Boehm)</w:t>
      </w:r>
      <w:r w:rsidR="00773F77" w:rsidRPr="0092110F">
        <w:rPr>
          <w:rFonts w:ascii="Garamond" w:hAnsi="Garamond"/>
          <w:color w:val="000000" w:themeColor="text1"/>
          <w:sz w:val="24"/>
          <w:szCs w:val="20"/>
        </w:rPr>
        <w:t>.</w:t>
      </w:r>
      <w:r w:rsidR="005F1A1B" w:rsidRPr="0092110F">
        <w:rPr>
          <w:rFonts w:ascii="Garamond" w:hAnsi="Garamond"/>
          <w:color w:val="000000" w:themeColor="text1"/>
          <w:sz w:val="24"/>
          <w:szCs w:val="20"/>
        </w:rPr>
        <w:t xml:space="preserve"> ASOR San Francisco.</w:t>
      </w:r>
      <w:bookmarkEnd w:id="26"/>
      <w:bookmarkEnd w:id="27"/>
    </w:p>
    <w:p w14:paraId="53C70CBE" w14:textId="75BDD306" w:rsidR="005F1A1B" w:rsidRPr="0092110F" w:rsidRDefault="005F1A1B" w:rsidP="0017743B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2011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28" w:name="OLE_LINK33"/>
      <w:bookmarkStart w:id="29" w:name="OLE_LINK34"/>
      <w:r w:rsidRPr="0092110F">
        <w:rPr>
          <w:rFonts w:ascii="Garamond" w:hAnsi="Garamond"/>
          <w:color w:val="000000" w:themeColor="text1"/>
          <w:sz w:val="24"/>
          <w:szCs w:val="20"/>
        </w:rPr>
        <w:t>“’What have the Romans ever done for us?’: the history of resistance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 xml:space="preserve"> studies and Roman archaeology.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 AIA San Antonio.</w:t>
      </w:r>
      <w:bookmarkEnd w:id="28"/>
      <w:bookmarkEnd w:id="29"/>
    </w:p>
    <w:p w14:paraId="26DB6E6B" w14:textId="7798469E" w:rsidR="00434CA7" w:rsidRPr="00D267DA" w:rsidRDefault="005F1A1B" w:rsidP="00D267DA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>1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ab/>
      </w:r>
      <w:bookmarkStart w:id="30" w:name="OLE_LINK35"/>
      <w:bookmarkStart w:id="31" w:name="OLE_LINK36"/>
      <w:r w:rsidR="006312C3" w:rsidRPr="0092110F">
        <w:rPr>
          <w:rFonts w:ascii="Garamond" w:hAnsi="Garamond"/>
          <w:color w:val="000000" w:themeColor="text1"/>
          <w:sz w:val="24"/>
          <w:szCs w:val="20"/>
        </w:rPr>
        <w:t>“The Roman Odeon at Ashkelon</w:t>
      </w:r>
      <w:r w:rsidR="009433C7">
        <w:rPr>
          <w:rFonts w:ascii="Garamond" w:hAnsi="Garamond"/>
          <w:color w:val="000000" w:themeColor="text1"/>
          <w:sz w:val="24"/>
          <w:szCs w:val="20"/>
        </w:rPr>
        <w:t>,” (with R. Boehm).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AIA San Antonio.</w:t>
      </w:r>
      <w:bookmarkEnd w:id="30"/>
      <w:bookmarkEnd w:id="31"/>
    </w:p>
    <w:p w14:paraId="4C0DD41C" w14:textId="7895641C" w:rsidR="005F1A1B" w:rsidRPr="0092110F" w:rsidRDefault="005F1A1B" w:rsidP="009433C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2010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</w:t>
      </w:r>
      <w:r w:rsidRPr="00CC1076">
        <w:rPr>
          <w:rFonts w:ascii="Garamond" w:hAnsi="Garamond"/>
          <w:i/>
          <w:iCs/>
          <w:color w:val="000000" w:themeColor="text1"/>
          <w:sz w:val="24"/>
          <w:szCs w:val="20"/>
        </w:rPr>
        <w:t>Romanes eunt domus</w:t>
      </w:r>
      <w:r w:rsidRPr="0092110F">
        <w:rPr>
          <w:rFonts w:ascii="Garamond" w:hAnsi="Garamond"/>
          <w:color w:val="000000" w:themeColor="text1"/>
          <w:sz w:val="24"/>
          <w:szCs w:val="20"/>
        </w:rPr>
        <w:t>: resistance and r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>ebellion on Roman state reliefs.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 CAMWS-SS Richmond.</w:t>
      </w:r>
    </w:p>
    <w:p w14:paraId="5F19B09F" w14:textId="0D83C2D2" w:rsidR="002B012C" w:rsidRDefault="005F1A1B" w:rsidP="002B012C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2010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“The Herodi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>an Building Program at Ashkelon.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 CAMWS Oklahoma City.</w:t>
      </w:r>
    </w:p>
    <w:p w14:paraId="765EA94F" w14:textId="77777777" w:rsidR="00D267DA" w:rsidRDefault="00D267DA" w:rsidP="002B012C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</w:p>
    <w:p w14:paraId="0B70117F" w14:textId="3A12D72A" w:rsidR="00D267DA" w:rsidRDefault="00D267DA" w:rsidP="00D267DA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CC1076">
        <w:rPr>
          <w:rFonts w:ascii="Garamond" w:hAnsi="Garamond"/>
          <w:b/>
          <w:bCs/>
          <w:color w:val="000000" w:themeColor="text1"/>
          <w:sz w:val="24"/>
          <w:szCs w:val="20"/>
        </w:rPr>
        <w:t>PRESENTATIONS (NOT PEER-REVIEWD/REFEREED)</w:t>
      </w:r>
    </w:p>
    <w:p w14:paraId="75F6537E" w14:textId="433332DE" w:rsidR="00E63F91" w:rsidRDefault="00E81FAF" w:rsidP="00E63F9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bookmarkStart w:id="32" w:name="OLE_LINK13"/>
      <w:bookmarkStart w:id="33" w:name="OLE_LINK14"/>
      <w:r>
        <w:rPr>
          <w:rFonts w:ascii="Garamond" w:hAnsi="Garamond"/>
          <w:color w:val="000000" w:themeColor="text1"/>
          <w:sz w:val="24"/>
          <w:szCs w:val="20"/>
        </w:rPr>
        <w:t>2023</w:t>
      </w:r>
      <w:r>
        <w:rPr>
          <w:rFonts w:ascii="Garamond" w:hAnsi="Garamond"/>
          <w:color w:val="000000" w:themeColor="text1"/>
          <w:sz w:val="24"/>
          <w:szCs w:val="20"/>
        </w:rPr>
        <w:tab/>
        <w:t>“</w:t>
      </w:r>
      <w:r w:rsidR="00FB0097">
        <w:rPr>
          <w:rFonts w:ascii="Garamond" w:hAnsi="Garamond"/>
          <w:color w:val="000000" w:themeColor="text1"/>
          <w:sz w:val="24"/>
          <w:szCs w:val="20"/>
        </w:rPr>
        <w:t>Money banks, boxes, and bags in the Roman world</w:t>
      </w:r>
      <w:r>
        <w:rPr>
          <w:rFonts w:ascii="Garamond" w:hAnsi="Garamond"/>
          <w:color w:val="000000" w:themeColor="text1"/>
          <w:sz w:val="24"/>
          <w:szCs w:val="20"/>
        </w:rPr>
        <w:t xml:space="preserve">.” 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North Carolina Classical Association Spring Meeting, </w:t>
      </w:r>
      <w:r>
        <w:rPr>
          <w:rFonts w:ascii="Garamond" w:hAnsi="Garamond"/>
          <w:color w:val="000000" w:themeColor="text1"/>
          <w:sz w:val="24"/>
          <w:szCs w:val="20"/>
        </w:rPr>
        <w:t>Chapel Hill</w:t>
      </w:r>
      <w:r w:rsidRPr="0092110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1DEB148A" w14:textId="625447C5" w:rsidR="00B058E4" w:rsidRDefault="00B058E4" w:rsidP="00E63F9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“Poseidon Earthshaker: evidence for the cult of Poseidon as earthquake god in the Roman Near East.” North Carolina Classical Association Spring Meeting, Winston-Salem.</w:t>
      </w:r>
    </w:p>
    <w:p w14:paraId="072628F0" w14:textId="59BBA35A" w:rsidR="008A18F6" w:rsidRDefault="008A18F6" w:rsidP="008A18F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>
        <w:rPr>
          <w:rFonts w:ascii="Garamond" w:hAnsi="Garamond"/>
          <w:color w:val="000000" w:themeColor="text1"/>
          <w:sz w:val="24"/>
          <w:szCs w:val="20"/>
        </w:rPr>
        <w:tab/>
      </w:r>
      <w:r w:rsidRPr="0092110F">
        <w:rPr>
          <w:rFonts w:ascii="Garamond" w:hAnsi="Garamond"/>
          <w:color w:val="000000" w:themeColor="text1"/>
          <w:sz w:val="24"/>
          <w:szCs w:val="20"/>
        </w:rPr>
        <w:t>“Undergraduate Research and Faculty-Led Projects in the Archaeology Classroom: challenges and strengths of using digital approaches</w:t>
      </w:r>
      <w:r w:rsidR="00D267DA">
        <w:rPr>
          <w:rFonts w:ascii="Garamond" w:hAnsi="Garamond"/>
          <w:color w:val="000000" w:themeColor="text1"/>
          <w:sz w:val="24"/>
          <w:szCs w:val="20"/>
        </w:rPr>
        <w:t>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 UNC System-</w:t>
      </w:r>
      <w:r w:rsidR="00DF686C">
        <w:rPr>
          <w:rFonts w:ascii="Garamond" w:hAnsi="Garamond"/>
          <w:color w:val="000000" w:themeColor="text1"/>
          <w:sz w:val="24"/>
          <w:szCs w:val="20"/>
        </w:rPr>
        <w:t>W</w:t>
      </w:r>
      <w:r w:rsidRPr="0092110F">
        <w:rPr>
          <w:rFonts w:ascii="Garamond" w:hAnsi="Garamond"/>
          <w:color w:val="000000" w:themeColor="text1"/>
          <w:sz w:val="24"/>
          <w:szCs w:val="20"/>
        </w:rPr>
        <w:t>ide Undergraduate Research Development Summit, Greensboro, NC.</w:t>
      </w:r>
    </w:p>
    <w:p w14:paraId="115789E7" w14:textId="259E990E" w:rsidR="005F1A1B" w:rsidRDefault="00B058E4" w:rsidP="00E81FAF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2015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“The Importance of Being Greek: gods and heroes in Roman Palestine.” North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Pr="0092110F">
        <w:rPr>
          <w:rFonts w:ascii="Garamond" w:hAnsi="Garamond"/>
          <w:color w:val="000000" w:themeColor="text1"/>
          <w:sz w:val="24"/>
          <w:szCs w:val="20"/>
        </w:rPr>
        <w:t>Carolina Classical Association Spring Meeting, Winston-Salem.</w:t>
      </w:r>
      <w:bookmarkEnd w:id="32"/>
      <w:bookmarkEnd w:id="33"/>
    </w:p>
    <w:p w14:paraId="222D8BF4" w14:textId="77777777" w:rsidR="00E81FAF" w:rsidRPr="0092110F" w:rsidRDefault="00E81FAF" w:rsidP="00E81FAF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</w:p>
    <w:p w14:paraId="6652150B" w14:textId="77777777" w:rsidR="005F1A1B" w:rsidRPr="0092110F" w:rsidRDefault="005A0C9E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>CONFERENCE POSTERS</w:t>
      </w:r>
    </w:p>
    <w:p w14:paraId="75FE34B0" w14:textId="3F44A9FE" w:rsidR="005A0C9E" w:rsidRPr="0092110F" w:rsidRDefault="005A0C9E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2015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“Foundation My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>ths in Southern Roman Palestine.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 AIA New Orleans.</w:t>
      </w:r>
    </w:p>
    <w:p w14:paraId="673A66F0" w14:textId="4A779E7D" w:rsidR="00FE0BD4" w:rsidRDefault="005A0C9E" w:rsidP="00EC16C1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2013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“Shedding Light on Broken Glass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>: the Islamic glass of Ashkelon.</w:t>
      </w:r>
      <w:r w:rsidR="00BE5354" w:rsidRPr="0092110F">
        <w:rPr>
          <w:rFonts w:ascii="Garamond" w:hAnsi="Garamond"/>
          <w:color w:val="000000" w:themeColor="text1"/>
          <w:sz w:val="24"/>
          <w:szCs w:val="20"/>
        </w:rPr>
        <w:t>” ASOR Baltimore.</w:t>
      </w:r>
    </w:p>
    <w:p w14:paraId="17B137FB" w14:textId="77777777" w:rsidR="00D5122E" w:rsidRDefault="00D5122E" w:rsidP="00EC16C1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2986F1E0" w14:textId="68C2E3FC" w:rsidR="002B012C" w:rsidRPr="0092110F" w:rsidRDefault="002B012C" w:rsidP="00EC16C1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>WORKSHOPS</w:t>
      </w:r>
    </w:p>
    <w:p w14:paraId="33804A60" w14:textId="41173E2A" w:rsidR="00C81D31" w:rsidRDefault="00C81D31" w:rsidP="003B33D2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2023</w:t>
      </w:r>
      <w:r>
        <w:rPr>
          <w:rFonts w:ascii="Garamond" w:hAnsi="Garamond"/>
          <w:color w:val="000000" w:themeColor="text1"/>
          <w:sz w:val="24"/>
          <w:szCs w:val="20"/>
        </w:rPr>
        <w:tab/>
        <w:t>Faculty mentor/reader, Second Annual International Academy for the Study of Gaming and Religion Graduate Student Workshop (Zoom).</w:t>
      </w:r>
    </w:p>
    <w:p w14:paraId="0C0B232A" w14:textId="66DDC5AB" w:rsidR="00434CA7" w:rsidRDefault="00434CA7" w:rsidP="003B33D2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2023</w:t>
      </w:r>
      <w:r>
        <w:rPr>
          <w:rFonts w:ascii="Garamond" w:hAnsi="Garamond"/>
          <w:color w:val="000000" w:themeColor="text1"/>
          <w:sz w:val="24"/>
          <w:szCs w:val="20"/>
        </w:rPr>
        <w:tab/>
        <w:t>Organizer and presenter, “Coins in the Classroom: a hands-on primer</w:t>
      </w:r>
      <w:r w:rsidR="00D267DA">
        <w:rPr>
          <w:rFonts w:ascii="Garamond" w:hAnsi="Garamond"/>
          <w:color w:val="000000" w:themeColor="text1"/>
          <w:sz w:val="24"/>
          <w:szCs w:val="20"/>
        </w:rPr>
        <w:t>,</w:t>
      </w:r>
      <w:r>
        <w:rPr>
          <w:rFonts w:ascii="Garamond" w:hAnsi="Garamond"/>
          <w:color w:val="000000" w:themeColor="text1"/>
          <w:sz w:val="24"/>
          <w:szCs w:val="20"/>
        </w:rPr>
        <w:t>” (with L. Holland)</w:t>
      </w:r>
      <w:r w:rsidR="00D267DA">
        <w:rPr>
          <w:rFonts w:ascii="Garamond" w:hAnsi="Garamond"/>
          <w:color w:val="000000" w:themeColor="text1"/>
          <w:sz w:val="24"/>
          <w:szCs w:val="20"/>
        </w:rPr>
        <w:t xml:space="preserve">. </w:t>
      </w:r>
      <w:r>
        <w:rPr>
          <w:rFonts w:ascii="Garamond" w:hAnsi="Garamond"/>
          <w:color w:val="000000" w:themeColor="text1"/>
          <w:sz w:val="24"/>
          <w:szCs w:val="20"/>
        </w:rPr>
        <w:t>CAMWS-SS Greensboro (</w:t>
      </w:r>
      <w:r w:rsidR="00C81D31">
        <w:rPr>
          <w:rFonts w:ascii="Garamond" w:hAnsi="Garamond"/>
          <w:color w:val="000000" w:themeColor="text1"/>
          <w:sz w:val="24"/>
          <w:szCs w:val="20"/>
        </w:rPr>
        <w:t>accepted</w:t>
      </w:r>
      <w:r>
        <w:rPr>
          <w:rFonts w:ascii="Garamond" w:hAnsi="Garamond"/>
          <w:color w:val="000000" w:themeColor="text1"/>
          <w:sz w:val="24"/>
          <w:szCs w:val="20"/>
        </w:rPr>
        <w:t>).</w:t>
      </w:r>
    </w:p>
    <w:p w14:paraId="4FD1084B" w14:textId="5C8F99C6" w:rsidR="003B33D2" w:rsidRDefault="003B33D2" w:rsidP="003B33D2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2022</w:t>
      </w:r>
      <w:r>
        <w:rPr>
          <w:rFonts w:ascii="Garamond" w:hAnsi="Garamond"/>
          <w:color w:val="000000" w:themeColor="text1"/>
          <w:sz w:val="24"/>
          <w:szCs w:val="20"/>
        </w:rPr>
        <w:tab/>
      </w:r>
      <w:r w:rsidR="004A65A8">
        <w:rPr>
          <w:rFonts w:ascii="Garamond" w:hAnsi="Garamond"/>
          <w:color w:val="000000" w:themeColor="text1"/>
          <w:sz w:val="24"/>
          <w:szCs w:val="20"/>
        </w:rPr>
        <w:t>Presenter and discussant,</w:t>
      </w:r>
      <w:r>
        <w:rPr>
          <w:rFonts w:ascii="Garamond" w:hAnsi="Garamond"/>
          <w:color w:val="000000" w:themeColor="text1"/>
          <w:sz w:val="24"/>
          <w:szCs w:val="20"/>
        </w:rPr>
        <w:t xml:space="preserve"> Women’s Classical Caucus (WCC) Job Market Series 2022</w:t>
      </w:r>
      <w:r w:rsidR="00E81FA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01ABB930" w14:textId="7D2A0364" w:rsidR="001B564F" w:rsidRDefault="002B012C" w:rsidP="003B33D2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2020</w:t>
      </w:r>
      <w:r w:rsidR="00CC1076">
        <w:rPr>
          <w:rFonts w:ascii="Garamond" w:hAnsi="Garamond"/>
          <w:color w:val="000000" w:themeColor="text1"/>
          <w:sz w:val="24"/>
          <w:szCs w:val="20"/>
        </w:rPr>
        <w:tab/>
      </w:r>
      <w:r w:rsidR="00A304F3" w:rsidRPr="0092110F">
        <w:rPr>
          <w:rFonts w:ascii="Garamond" w:hAnsi="Garamond"/>
          <w:color w:val="000000" w:themeColor="text1"/>
          <w:sz w:val="24"/>
          <w:szCs w:val="20"/>
        </w:rPr>
        <w:t>Discussant, “Taking to the Field: How to Start an Archaeological Project</w:t>
      </w:r>
      <w:r w:rsidR="009433C7">
        <w:rPr>
          <w:rFonts w:ascii="Garamond" w:hAnsi="Garamond"/>
          <w:color w:val="000000" w:themeColor="text1"/>
          <w:sz w:val="24"/>
          <w:szCs w:val="20"/>
        </w:rPr>
        <w:t>.</w:t>
      </w:r>
      <w:r w:rsidR="00A304F3" w:rsidRPr="0092110F">
        <w:rPr>
          <w:rFonts w:ascii="Garamond" w:hAnsi="Garamond"/>
          <w:color w:val="000000" w:themeColor="text1"/>
          <w:sz w:val="24"/>
          <w:szCs w:val="20"/>
        </w:rPr>
        <w:t>” AIA Washington DC</w:t>
      </w:r>
      <w:r w:rsidR="00711CD7" w:rsidRPr="0092110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440BCF5F" w14:textId="57DD357F" w:rsidR="00CC1076" w:rsidRPr="009F6BB7" w:rsidRDefault="002B012C" w:rsidP="001B564F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="004A65A8">
        <w:rPr>
          <w:rFonts w:ascii="Garamond" w:hAnsi="Garamond"/>
          <w:color w:val="000000" w:themeColor="text1"/>
          <w:sz w:val="24"/>
          <w:szCs w:val="20"/>
        </w:rPr>
        <w:t>Presenter</w:t>
      </w:r>
      <w:r w:rsidRPr="0092110F">
        <w:rPr>
          <w:rFonts w:ascii="Garamond" w:hAnsi="Garamond"/>
          <w:color w:val="000000" w:themeColor="text1"/>
          <w:sz w:val="24"/>
          <w:szCs w:val="20"/>
        </w:rPr>
        <w:t>, “Centering the Margins: Creating Inclusive Syllabi</w:t>
      </w:r>
      <w:r w:rsidR="009433C7">
        <w:rPr>
          <w:rFonts w:ascii="Garamond" w:hAnsi="Garamond"/>
          <w:color w:val="000000" w:themeColor="text1"/>
          <w:sz w:val="24"/>
          <w:szCs w:val="20"/>
        </w:rPr>
        <w:t>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 SCS San Diego.</w:t>
      </w:r>
    </w:p>
    <w:p w14:paraId="6486D668" w14:textId="77777777" w:rsidR="009433C7" w:rsidRDefault="009433C7" w:rsidP="00A304F3">
      <w:pPr>
        <w:spacing w:line="240" w:lineRule="auto"/>
        <w:ind w:left="2160" w:hanging="2160"/>
        <w:contextualSpacing/>
        <w:rPr>
          <w:rFonts w:ascii="Garamond" w:hAnsi="Garamond"/>
          <w:b/>
          <w:bCs/>
          <w:color w:val="000000" w:themeColor="text1"/>
          <w:sz w:val="24"/>
          <w:szCs w:val="20"/>
        </w:rPr>
      </w:pPr>
    </w:p>
    <w:p w14:paraId="5434D5AB" w14:textId="4A9C2D68" w:rsidR="00B058E4" w:rsidRDefault="00B058E4" w:rsidP="00A304F3">
      <w:pPr>
        <w:spacing w:line="240" w:lineRule="auto"/>
        <w:ind w:left="2160" w:hanging="2160"/>
        <w:contextualSpacing/>
        <w:rPr>
          <w:rFonts w:ascii="Garamond" w:hAnsi="Garamond"/>
          <w:b/>
          <w:bCs/>
          <w:color w:val="000000" w:themeColor="text1"/>
          <w:sz w:val="24"/>
          <w:szCs w:val="20"/>
        </w:rPr>
      </w:pPr>
      <w:r>
        <w:rPr>
          <w:rFonts w:ascii="Garamond" w:hAnsi="Garamond"/>
          <w:b/>
          <w:bCs/>
          <w:color w:val="000000" w:themeColor="text1"/>
          <w:sz w:val="24"/>
          <w:szCs w:val="20"/>
        </w:rPr>
        <w:t>ON-</w:t>
      </w:r>
      <w:r w:rsidRPr="00B058E4">
        <w:rPr>
          <w:rFonts w:ascii="Garamond" w:hAnsi="Garamond"/>
          <w:b/>
          <w:bCs/>
          <w:color w:val="000000" w:themeColor="text1"/>
          <w:sz w:val="24"/>
          <w:szCs w:val="20"/>
        </w:rPr>
        <w:t>CAMPUS PRESENTATIONS</w:t>
      </w:r>
    </w:p>
    <w:p w14:paraId="279CEEAB" w14:textId="47325F12" w:rsidR="00CC1076" w:rsidRDefault="00CC1076" w:rsidP="00CC10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Presenter and discussant, “Empires Across Space and Time,” event for inter-institutional humanities collaborative group on Comparative Empire, funded by the North Carolina Humanities Corridor</w:t>
      </w:r>
      <w:r w:rsidR="008A18F6">
        <w:rPr>
          <w:rFonts w:ascii="Garamond" w:hAnsi="Garamond"/>
          <w:color w:val="000000" w:themeColor="text1"/>
          <w:sz w:val="24"/>
          <w:szCs w:val="20"/>
        </w:rPr>
        <w:t>.</w:t>
      </w:r>
    </w:p>
    <w:p w14:paraId="061F353A" w14:textId="2507FFFF" w:rsidR="008A18F6" w:rsidRPr="00CC1076" w:rsidRDefault="008A18F6" w:rsidP="008A18F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>
        <w:rPr>
          <w:rFonts w:ascii="Garamond" w:hAnsi="Garamond"/>
          <w:color w:val="000000" w:themeColor="text1"/>
          <w:sz w:val="24"/>
          <w:szCs w:val="20"/>
        </w:rPr>
        <w:tab/>
      </w:r>
      <w:r w:rsidRPr="0092110F">
        <w:rPr>
          <w:rFonts w:ascii="Garamond" w:hAnsi="Garamond"/>
          <w:color w:val="000000" w:themeColor="text1"/>
          <w:sz w:val="24"/>
          <w:szCs w:val="20"/>
        </w:rPr>
        <w:t>Presenter on Course-Based Undergraduate Research, Mellon Networking Event</w:t>
      </w:r>
      <w:r>
        <w:rPr>
          <w:rFonts w:ascii="Garamond" w:hAnsi="Garamond"/>
          <w:color w:val="000000" w:themeColor="text1"/>
          <w:sz w:val="24"/>
          <w:szCs w:val="20"/>
        </w:rPr>
        <w:t>.</w:t>
      </w:r>
    </w:p>
    <w:p w14:paraId="2EEA759F" w14:textId="4FB7FBD1" w:rsidR="00C00F07" w:rsidRDefault="00B058E4" w:rsidP="003F722B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463BAE">
        <w:rPr>
          <w:rFonts w:ascii="Garamond" w:hAnsi="Garamond"/>
          <w:color w:val="000000" w:themeColor="text1"/>
          <w:sz w:val="24"/>
          <w:szCs w:val="20"/>
        </w:rPr>
        <w:t>2019</w:t>
      </w:r>
      <w:r w:rsidRPr="00463BAE">
        <w:rPr>
          <w:rFonts w:ascii="Garamond" w:hAnsi="Garamond"/>
          <w:color w:val="000000" w:themeColor="text1"/>
          <w:sz w:val="24"/>
          <w:szCs w:val="20"/>
        </w:rPr>
        <w:tab/>
        <w:t xml:space="preserve">“Marsyas </w:t>
      </w:r>
      <w:r w:rsidR="008A18F6">
        <w:rPr>
          <w:rFonts w:ascii="Garamond" w:hAnsi="Garamond"/>
          <w:color w:val="000000" w:themeColor="text1"/>
          <w:sz w:val="24"/>
          <w:szCs w:val="20"/>
        </w:rPr>
        <w:t>o</w:t>
      </w:r>
      <w:r w:rsidRPr="00463BAE">
        <w:rPr>
          <w:rFonts w:ascii="Garamond" w:hAnsi="Garamond"/>
          <w:color w:val="000000" w:themeColor="text1"/>
          <w:sz w:val="24"/>
          <w:szCs w:val="20"/>
        </w:rPr>
        <w:t>f the Forum in Stone and Bronze: what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can a statue of a satyr tell us about political status and privileges in Roman cities?” UNCG Archaeology Club talk</w:t>
      </w:r>
      <w:r>
        <w:rPr>
          <w:rFonts w:ascii="Garamond" w:hAnsi="Garamond"/>
          <w:color w:val="000000" w:themeColor="text1"/>
          <w:sz w:val="24"/>
          <w:szCs w:val="20"/>
        </w:rPr>
        <w:t>.</w:t>
      </w:r>
    </w:p>
    <w:p w14:paraId="08FF08C4" w14:textId="59B995AC" w:rsidR="00C81D31" w:rsidRPr="00C00F07" w:rsidRDefault="00CC1076" w:rsidP="00C00F0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2018</w:t>
      </w:r>
      <w:r>
        <w:rPr>
          <w:rFonts w:ascii="Garamond" w:hAnsi="Garamond"/>
          <w:color w:val="000000" w:themeColor="text1"/>
          <w:sz w:val="24"/>
          <w:szCs w:val="20"/>
        </w:rPr>
        <w:tab/>
        <w:t>“</w:t>
      </w:r>
      <w:r w:rsidRPr="0092110F">
        <w:rPr>
          <w:rFonts w:ascii="Garamond" w:hAnsi="Garamond"/>
          <w:color w:val="000000" w:themeColor="text1"/>
          <w:sz w:val="24"/>
          <w:szCs w:val="20"/>
        </w:rPr>
        <w:t>Oh Defecator! Or: the Writing’s on the Wall: City and Society through Graffiti in Pompeii.”  UNC</w:t>
      </w:r>
      <w:r w:rsidR="008A18F6">
        <w:rPr>
          <w:rFonts w:ascii="Garamond" w:hAnsi="Garamond"/>
          <w:color w:val="000000" w:themeColor="text1"/>
          <w:sz w:val="24"/>
          <w:szCs w:val="20"/>
        </w:rPr>
        <w:t>G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History Club</w:t>
      </w:r>
      <w:r>
        <w:rPr>
          <w:rFonts w:ascii="Garamond" w:hAnsi="Garamond"/>
          <w:color w:val="000000" w:themeColor="text1"/>
          <w:sz w:val="24"/>
          <w:szCs w:val="20"/>
        </w:rPr>
        <w:t xml:space="preserve"> talk.</w:t>
      </w:r>
    </w:p>
    <w:p w14:paraId="0AB66613" w14:textId="77777777" w:rsidR="00C81D31" w:rsidRDefault="00C81D31" w:rsidP="000B3855">
      <w:pPr>
        <w:spacing w:line="240" w:lineRule="auto"/>
        <w:ind w:left="1440" w:hanging="1440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3CE17A44" w14:textId="77777777" w:rsidR="003F722B" w:rsidRDefault="003F722B" w:rsidP="000B3855">
      <w:pPr>
        <w:spacing w:line="240" w:lineRule="auto"/>
        <w:ind w:left="1440" w:hanging="1440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29928119" w14:textId="77777777" w:rsidR="003F722B" w:rsidRDefault="003F722B" w:rsidP="000B3855">
      <w:pPr>
        <w:spacing w:line="240" w:lineRule="auto"/>
        <w:ind w:left="1440" w:hanging="1440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58C849E3" w14:textId="3B00046C" w:rsidR="005A0C9E" w:rsidRPr="0092110F" w:rsidRDefault="005A0C9E" w:rsidP="000B3855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lastRenderedPageBreak/>
        <w:t>ARCHAEOLOGICAL FIELDWORK</w:t>
      </w:r>
    </w:p>
    <w:p w14:paraId="132F1863" w14:textId="63CC67EB" w:rsidR="00711CD7" w:rsidRDefault="00711CD7" w:rsidP="00CC10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Doclea Excavations, Podgorica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Montenegro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 (</w:t>
      </w:r>
      <w:r w:rsidR="00CC1076">
        <w:rPr>
          <w:rFonts w:ascii="Garamond" w:hAnsi="Garamond"/>
          <w:color w:val="000000" w:themeColor="text1"/>
          <w:sz w:val="24"/>
          <w:szCs w:val="20"/>
        </w:rPr>
        <w:t>r</w:t>
      </w:r>
      <w:r w:rsidRPr="0092110F">
        <w:rPr>
          <w:rFonts w:ascii="Garamond" w:hAnsi="Garamond"/>
          <w:color w:val="000000" w:themeColor="text1"/>
          <w:sz w:val="24"/>
          <w:szCs w:val="20"/>
        </w:rPr>
        <w:t>esearch, fieldwork, and field school co-director</w:t>
      </w:r>
      <w:r w:rsidR="009433C7">
        <w:rPr>
          <w:rFonts w:ascii="Garamond" w:hAnsi="Garamond"/>
          <w:color w:val="000000" w:themeColor="text1"/>
          <w:sz w:val="24"/>
          <w:szCs w:val="20"/>
        </w:rPr>
        <w:t>)</w:t>
      </w:r>
      <w:r w:rsidRPr="0092110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0EB6BBE3" w14:textId="6B2FCB5B" w:rsidR="00434CA7" w:rsidRDefault="00E81FAF" w:rsidP="00C81D3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2009</w:t>
      </w:r>
      <w:r>
        <w:rPr>
          <w:rFonts w:ascii="Garamond" w:hAnsi="Garamond"/>
          <w:color w:val="000000" w:themeColor="text1"/>
          <w:sz w:val="24"/>
          <w:szCs w:val="20"/>
        </w:rPr>
        <w:softHyphen/>
        <w:t>–19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The Leon Levy Expedition to Ashkelon</w:t>
      </w:r>
      <w:r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Israel</w:t>
      </w:r>
      <w:r>
        <w:rPr>
          <w:rFonts w:ascii="Garamond" w:hAnsi="Garamond"/>
          <w:color w:val="000000" w:themeColor="text1"/>
          <w:sz w:val="24"/>
          <w:szCs w:val="20"/>
        </w:rPr>
        <w:t xml:space="preserve"> (</w:t>
      </w:r>
      <w:r w:rsidRPr="0092110F">
        <w:rPr>
          <w:rFonts w:ascii="Garamond" w:hAnsi="Garamond"/>
          <w:color w:val="000000" w:themeColor="text1"/>
          <w:sz w:val="24"/>
          <w:szCs w:val="20"/>
        </w:rPr>
        <w:t>publication projects</w:t>
      </w:r>
      <w:r>
        <w:rPr>
          <w:rFonts w:ascii="Garamond" w:hAnsi="Garamond"/>
          <w:color w:val="000000" w:themeColor="text1"/>
          <w:sz w:val="24"/>
          <w:szCs w:val="20"/>
        </w:rPr>
        <w:t>)</w:t>
      </w:r>
      <w:r w:rsidRPr="0092110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4872CC1D" w14:textId="3B001F1F" w:rsidR="0071652C" w:rsidRPr="0092110F" w:rsidRDefault="005A0C9E" w:rsidP="00CC10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2010</w:t>
      </w:r>
      <w:r w:rsidR="00CC1076">
        <w:rPr>
          <w:rFonts w:ascii="Garamond" w:hAnsi="Garamond"/>
          <w:color w:val="000000" w:themeColor="text1"/>
          <w:sz w:val="24"/>
          <w:szCs w:val="20"/>
        </w:rPr>
        <w:t>–</w:t>
      </w:r>
      <w:r w:rsidRPr="0092110F">
        <w:rPr>
          <w:rFonts w:ascii="Garamond" w:hAnsi="Garamond"/>
          <w:color w:val="000000" w:themeColor="text1"/>
          <w:sz w:val="24"/>
          <w:szCs w:val="20"/>
        </w:rPr>
        <w:t>12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The Leon Levy Expedition to Ashkelon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Israel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 (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square supervisor, </w:t>
      </w:r>
      <w:r w:rsidR="000B3855" w:rsidRPr="0092110F">
        <w:rPr>
          <w:rFonts w:ascii="Garamond" w:hAnsi="Garamond"/>
          <w:color w:val="000000" w:themeColor="text1"/>
          <w:sz w:val="24"/>
          <w:szCs w:val="20"/>
        </w:rPr>
        <w:t>ceramicist</w:t>
      </w:r>
      <w:r w:rsidR="009433C7">
        <w:rPr>
          <w:rFonts w:ascii="Garamond" w:hAnsi="Garamond"/>
          <w:color w:val="000000" w:themeColor="text1"/>
          <w:sz w:val="24"/>
          <w:szCs w:val="20"/>
        </w:rPr>
        <w:t>)</w:t>
      </w:r>
      <w:r w:rsidR="000B3855" w:rsidRPr="0092110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7BBAA7AD" w14:textId="122BC77C" w:rsidR="005A0C9E" w:rsidRPr="0092110F" w:rsidRDefault="005A0C9E" w:rsidP="00CC10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2009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The Leon Levy Expedition to Ashkelon</w:t>
      </w:r>
      <w:r w:rsidR="009433C7">
        <w:rPr>
          <w:rFonts w:ascii="Garamond" w:hAnsi="Garamond"/>
          <w:color w:val="000000" w:themeColor="text1"/>
          <w:sz w:val="24"/>
          <w:szCs w:val="20"/>
        </w:rPr>
        <w:t>, I</w:t>
      </w:r>
      <w:r w:rsidRPr="0092110F">
        <w:rPr>
          <w:rFonts w:ascii="Garamond" w:hAnsi="Garamond"/>
          <w:color w:val="000000" w:themeColor="text1"/>
          <w:sz w:val="24"/>
          <w:szCs w:val="20"/>
        </w:rPr>
        <w:t>srael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 (co-</w:t>
      </w:r>
      <w:r w:rsidRPr="0092110F">
        <w:rPr>
          <w:rFonts w:ascii="Garamond" w:hAnsi="Garamond"/>
          <w:color w:val="000000" w:themeColor="text1"/>
          <w:sz w:val="24"/>
          <w:szCs w:val="20"/>
        </w:rPr>
        <w:t>square supervisor, ceramic assistant</w:t>
      </w:r>
      <w:r w:rsidR="009433C7">
        <w:rPr>
          <w:rFonts w:ascii="Garamond" w:hAnsi="Garamond"/>
          <w:color w:val="000000" w:themeColor="text1"/>
          <w:sz w:val="24"/>
          <w:szCs w:val="20"/>
        </w:rPr>
        <w:t>)</w:t>
      </w:r>
      <w:r w:rsidRPr="0092110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42BF8877" w14:textId="1530A38D" w:rsidR="005A0C9E" w:rsidRPr="0092110F" w:rsidRDefault="005A0C9E" w:rsidP="00CC10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2008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The Megiddo Expedition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Israel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 (</w:t>
      </w:r>
      <w:r w:rsidRPr="0092110F">
        <w:rPr>
          <w:rFonts w:ascii="Garamond" w:hAnsi="Garamond"/>
          <w:color w:val="000000" w:themeColor="text1"/>
          <w:sz w:val="24"/>
          <w:szCs w:val="20"/>
        </w:rPr>
        <w:t>square supervisor</w:t>
      </w:r>
      <w:r w:rsidR="009433C7">
        <w:rPr>
          <w:rFonts w:ascii="Garamond" w:hAnsi="Garamond"/>
          <w:color w:val="000000" w:themeColor="text1"/>
          <w:sz w:val="24"/>
          <w:szCs w:val="20"/>
        </w:rPr>
        <w:t>)</w:t>
      </w:r>
      <w:r w:rsidRPr="0092110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48E3175E" w14:textId="3422F557" w:rsidR="005A0C9E" w:rsidRPr="0092110F" w:rsidRDefault="005A0C9E" w:rsidP="00CC10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2007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The Marcham-Frilford Project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England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 (</w:t>
      </w:r>
      <w:r w:rsidRPr="0092110F">
        <w:rPr>
          <w:rFonts w:ascii="Garamond" w:hAnsi="Garamond"/>
          <w:color w:val="000000" w:themeColor="text1"/>
          <w:sz w:val="24"/>
          <w:szCs w:val="20"/>
        </w:rPr>
        <w:t>excavation volunteer</w:t>
      </w:r>
      <w:r w:rsidR="009433C7">
        <w:rPr>
          <w:rFonts w:ascii="Garamond" w:hAnsi="Garamond"/>
          <w:color w:val="000000" w:themeColor="text1"/>
          <w:sz w:val="24"/>
          <w:szCs w:val="20"/>
        </w:rPr>
        <w:t>)</w:t>
      </w:r>
      <w:r w:rsidRPr="0092110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774C6866" w14:textId="5475F057" w:rsidR="00512402" w:rsidRPr="0092110F" w:rsidRDefault="005A0C9E" w:rsidP="00CC10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2006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The Megiddo Expedition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Israel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 (</w:t>
      </w:r>
      <w:r w:rsidRPr="0092110F">
        <w:rPr>
          <w:rFonts w:ascii="Garamond" w:hAnsi="Garamond"/>
          <w:color w:val="000000" w:themeColor="text1"/>
          <w:sz w:val="24"/>
          <w:szCs w:val="20"/>
        </w:rPr>
        <w:t>field school participant</w:t>
      </w:r>
      <w:r w:rsidR="009433C7">
        <w:rPr>
          <w:rFonts w:ascii="Garamond" w:hAnsi="Garamond"/>
          <w:color w:val="000000" w:themeColor="text1"/>
          <w:sz w:val="24"/>
          <w:szCs w:val="20"/>
        </w:rPr>
        <w:t>)</w:t>
      </w:r>
      <w:r w:rsidRPr="0092110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5C1866AC" w14:textId="2F27ACFA" w:rsidR="001717B7" w:rsidRPr="0092110F" w:rsidRDefault="001717B7" w:rsidP="00151472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</w:p>
    <w:p w14:paraId="2023BA28" w14:textId="68106501" w:rsidR="001717B7" w:rsidRPr="0092110F" w:rsidRDefault="001717B7" w:rsidP="00151472">
      <w:pPr>
        <w:spacing w:line="240" w:lineRule="auto"/>
        <w:ind w:left="1440" w:hanging="1440"/>
        <w:contextualSpacing/>
        <w:rPr>
          <w:rFonts w:ascii="Garamond" w:hAnsi="Garamond"/>
          <w:b/>
          <w:bCs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bCs/>
          <w:color w:val="000000" w:themeColor="text1"/>
          <w:sz w:val="24"/>
          <w:szCs w:val="20"/>
        </w:rPr>
        <w:t>COURSES TAUGHT</w:t>
      </w:r>
    </w:p>
    <w:p w14:paraId="0BAA769D" w14:textId="25004D7F" w:rsidR="001717B7" w:rsidRPr="0092110F" w:rsidRDefault="001717B7" w:rsidP="001717B7">
      <w:pPr>
        <w:spacing w:line="240" w:lineRule="auto"/>
        <w:ind w:left="1440" w:hanging="1440"/>
        <w:contextualSpacing/>
        <w:rPr>
          <w:rFonts w:ascii="Garamond" w:hAnsi="Garamond"/>
          <w:b/>
          <w:bCs/>
          <w:iCs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bCs/>
          <w:iCs/>
          <w:color w:val="000000" w:themeColor="text1"/>
          <w:sz w:val="24"/>
          <w:szCs w:val="20"/>
        </w:rPr>
        <w:t>The University of North Carolina at Greensboro</w:t>
      </w:r>
    </w:p>
    <w:p w14:paraId="17A9CA7F" w14:textId="3155AEB1" w:rsidR="001717B7" w:rsidRDefault="001717B7" w:rsidP="001717B7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 w:rsidRPr="0092110F">
        <w:rPr>
          <w:rFonts w:ascii="Garamond" w:hAnsi="Garamond"/>
          <w:iCs/>
          <w:color w:val="000000" w:themeColor="text1"/>
          <w:sz w:val="24"/>
          <w:szCs w:val="20"/>
        </w:rPr>
        <w:t>CCI 202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ab/>
        <w:t>Introduction to Roman Civilization</w:t>
      </w:r>
    </w:p>
    <w:p w14:paraId="7FE3078A" w14:textId="483D0097" w:rsidR="001717B7" w:rsidRPr="0092110F" w:rsidRDefault="001717B7" w:rsidP="001717B7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 w:rsidRPr="0092110F">
        <w:rPr>
          <w:rFonts w:ascii="Garamond" w:hAnsi="Garamond"/>
          <w:iCs/>
          <w:color w:val="000000" w:themeColor="text1"/>
          <w:sz w:val="24"/>
          <w:szCs w:val="20"/>
        </w:rPr>
        <w:t>CCI 205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ab/>
        <w:t>Mythology</w:t>
      </w:r>
    </w:p>
    <w:p w14:paraId="674C6D0E" w14:textId="70E89AA4" w:rsidR="001717B7" w:rsidRDefault="001717B7" w:rsidP="001717B7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 w:rsidRPr="0092110F">
        <w:rPr>
          <w:rFonts w:ascii="Garamond" w:hAnsi="Garamond"/>
          <w:iCs/>
          <w:color w:val="000000" w:themeColor="text1"/>
          <w:sz w:val="24"/>
          <w:szCs w:val="20"/>
        </w:rPr>
        <w:t>CCI 212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ab/>
        <w:t>Introduction to Roman Archaeology</w:t>
      </w:r>
      <w:r w:rsidR="00D5122E">
        <w:rPr>
          <w:rFonts w:ascii="Garamond" w:hAnsi="Garamond"/>
          <w:iCs/>
          <w:color w:val="000000" w:themeColor="text1"/>
          <w:sz w:val="24"/>
          <w:szCs w:val="20"/>
        </w:rPr>
        <w:t xml:space="preserve"> (+ embedded honors section)</w:t>
      </w:r>
    </w:p>
    <w:p w14:paraId="2E9323CE" w14:textId="2675AC14" w:rsidR="001717B7" w:rsidRDefault="001717B7" w:rsidP="001717B7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 w:rsidRPr="0092110F">
        <w:rPr>
          <w:rFonts w:ascii="Garamond" w:hAnsi="Garamond"/>
          <w:iCs/>
          <w:color w:val="000000" w:themeColor="text1"/>
          <w:sz w:val="24"/>
          <w:szCs w:val="20"/>
        </w:rPr>
        <w:t>CCI 323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ab/>
        <w:t>The World of Alexander the Great (speaking intensive)</w:t>
      </w:r>
    </w:p>
    <w:p w14:paraId="1DF25ED7" w14:textId="5B2C4CC1" w:rsidR="001717B7" w:rsidRDefault="001717B7" w:rsidP="001717B7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 w:rsidRPr="0092110F">
        <w:rPr>
          <w:rFonts w:ascii="Garamond" w:hAnsi="Garamond"/>
          <w:iCs/>
          <w:color w:val="000000" w:themeColor="text1"/>
          <w:sz w:val="24"/>
          <w:szCs w:val="20"/>
        </w:rPr>
        <w:t>CCI 327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ab/>
        <w:t>The Age of Constantine (speaking intensive)</w:t>
      </w:r>
    </w:p>
    <w:p w14:paraId="403BDA14" w14:textId="6C055D49" w:rsidR="00BE1E3E" w:rsidRPr="0092110F" w:rsidRDefault="00BE1E3E" w:rsidP="001717B7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>
        <w:rPr>
          <w:rFonts w:ascii="Garamond" w:hAnsi="Garamond"/>
          <w:iCs/>
          <w:color w:val="000000" w:themeColor="text1"/>
          <w:sz w:val="24"/>
          <w:szCs w:val="20"/>
        </w:rPr>
        <w:t>CCI 455</w:t>
      </w:r>
      <w:r>
        <w:rPr>
          <w:rFonts w:ascii="Garamond" w:hAnsi="Garamond"/>
          <w:iCs/>
          <w:color w:val="000000" w:themeColor="text1"/>
          <w:sz w:val="24"/>
          <w:szCs w:val="20"/>
        </w:rPr>
        <w:tab/>
        <w:t>UNCG in Rome (study abroad summer tour)</w:t>
      </w:r>
    </w:p>
    <w:p w14:paraId="4D92559E" w14:textId="44DEA150" w:rsidR="001717B7" w:rsidRDefault="001717B7" w:rsidP="001717B7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 w:rsidRPr="0092110F">
        <w:rPr>
          <w:rFonts w:ascii="Garamond" w:hAnsi="Garamond"/>
          <w:iCs/>
          <w:color w:val="000000" w:themeColor="text1"/>
          <w:sz w:val="24"/>
          <w:szCs w:val="20"/>
        </w:rPr>
        <w:t>CCI 490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ab/>
        <w:t>Revolt and Resistance in the Ancient World (capstone</w:t>
      </w:r>
      <w:r w:rsidR="009433C7">
        <w:rPr>
          <w:rFonts w:ascii="Garamond" w:hAnsi="Garamond"/>
          <w:iCs/>
          <w:color w:val="000000" w:themeColor="text1"/>
          <w:sz w:val="24"/>
          <w:szCs w:val="20"/>
        </w:rPr>
        <w:t xml:space="preserve">; 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>writing intensive)</w:t>
      </w:r>
    </w:p>
    <w:p w14:paraId="49A982E0" w14:textId="1FF2CEE9" w:rsidR="003B33D2" w:rsidRPr="0092110F" w:rsidRDefault="003B33D2" w:rsidP="001717B7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>
        <w:rPr>
          <w:rFonts w:ascii="Garamond" w:hAnsi="Garamond"/>
          <w:iCs/>
          <w:color w:val="000000" w:themeColor="text1"/>
          <w:sz w:val="24"/>
          <w:szCs w:val="20"/>
        </w:rPr>
        <w:t>CCI 490</w:t>
      </w:r>
      <w:r>
        <w:rPr>
          <w:rFonts w:ascii="Garamond" w:hAnsi="Garamond"/>
          <w:iCs/>
          <w:color w:val="000000" w:themeColor="text1"/>
          <w:sz w:val="24"/>
          <w:szCs w:val="20"/>
        </w:rPr>
        <w:tab/>
      </w:r>
      <w:r w:rsidR="001F559D">
        <w:rPr>
          <w:rFonts w:ascii="Garamond" w:hAnsi="Garamond"/>
          <w:iCs/>
          <w:color w:val="000000" w:themeColor="text1"/>
          <w:sz w:val="24"/>
          <w:szCs w:val="20"/>
        </w:rPr>
        <w:t>Show me the Money!</w:t>
      </w:r>
      <w:r>
        <w:rPr>
          <w:rFonts w:ascii="Garamond" w:hAnsi="Garamond"/>
          <w:iCs/>
          <w:color w:val="000000" w:themeColor="text1"/>
          <w:sz w:val="24"/>
          <w:szCs w:val="20"/>
        </w:rPr>
        <w:t xml:space="preserve"> Roman Coinage </w:t>
      </w:r>
      <w:r w:rsidR="001F559D">
        <w:rPr>
          <w:rFonts w:ascii="Garamond" w:hAnsi="Garamond"/>
          <w:iCs/>
          <w:color w:val="000000" w:themeColor="text1"/>
          <w:sz w:val="24"/>
          <w:szCs w:val="20"/>
        </w:rPr>
        <w:t>and Society</w:t>
      </w:r>
      <w:r>
        <w:rPr>
          <w:rFonts w:ascii="Garamond" w:hAnsi="Garamond"/>
          <w:iCs/>
          <w:color w:val="000000" w:themeColor="text1"/>
          <w:sz w:val="24"/>
          <w:szCs w:val="20"/>
        </w:rPr>
        <w:t xml:space="preserve"> (writing intensive)</w:t>
      </w:r>
    </w:p>
    <w:p w14:paraId="2D52420C" w14:textId="7904A396" w:rsidR="001717B7" w:rsidRPr="0092110F" w:rsidRDefault="001717B7" w:rsidP="001717B7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 w:rsidRPr="0092110F">
        <w:rPr>
          <w:rFonts w:ascii="Garamond" w:hAnsi="Garamond"/>
          <w:iCs/>
          <w:color w:val="000000" w:themeColor="text1"/>
          <w:sz w:val="24"/>
          <w:szCs w:val="20"/>
        </w:rPr>
        <w:t>LAT 101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ab/>
        <w:t>Elementary Latin I</w:t>
      </w:r>
    </w:p>
    <w:p w14:paraId="4E22E03B" w14:textId="7E965B74" w:rsidR="001717B7" w:rsidRPr="0092110F" w:rsidRDefault="001717B7" w:rsidP="001717B7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 w:rsidRPr="0092110F">
        <w:rPr>
          <w:rFonts w:ascii="Garamond" w:hAnsi="Garamond"/>
          <w:iCs/>
          <w:color w:val="000000" w:themeColor="text1"/>
          <w:sz w:val="24"/>
          <w:szCs w:val="20"/>
        </w:rPr>
        <w:t>LAT 102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ab/>
        <w:t>Elementary Latin II</w:t>
      </w:r>
    </w:p>
    <w:p w14:paraId="693F7FCD" w14:textId="5DF764D8" w:rsidR="001717B7" w:rsidRPr="0092110F" w:rsidRDefault="001717B7" w:rsidP="001717B7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 w:rsidRPr="0092110F">
        <w:rPr>
          <w:rFonts w:ascii="Garamond" w:hAnsi="Garamond"/>
          <w:iCs/>
          <w:color w:val="000000" w:themeColor="text1"/>
          <w:sz w:val="24"/>
          <w:szCs w:val="20"/>
        </w:rPr>
        <w:t>FMS 150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ab/>
        <w:t>Monuments, Memorials, Commemoration (writing intensive</w:t>
      </w:r>
      <w:r w:rsidR="009F6BD4">
        <w:rPr>
          <w:rFonts w:ascii="Garamond" w:hAnsi="Garamond"/>
          <w:iCs/>
          <w:color w:val="000000" w:themeColor="text1"/>
          <w:sz w:val="24"/>
          <w:szCs w:val="20"/>
        </w:rPr>
        <w:t xml:space="preserve"> first-year seminar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>)</w:t>
      </w:r>
    </w:p>
    <w:p w14:paraId="2883408A" w14:textId="0240113D" w:rsidR="00990180" w:rsidRPr="00E81FAF" w:rsidRDefault="001717B7" w:rsidP="00E81FAF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 w:rsidRPr="0092110F">
        <w:rPr>
          <w:rFonts w:ascii="Garamond" w:hAnsi="Garamond"/>
          <w:iCs/>
          <w:color w:val="000000" w:themeColor="text1"/>
          <w:sz w:val="24"/>
          <w:szCs w:val="20"/>
        </w:rPr>
        <w:t>FMS 150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ab/>
        <w:t>Herakles and Heroes in the Ancient World (writing intensive</w:t>
      </w:r>
      <w:r w:rsidR="009F6BD4">
        <w:rPr>
          <w:rFonts w:ascii="Garamond" w:hAnsi="Garamond"/>
          <w:iCs/>
          <w:color w:val="000000" w:themeColor="text1"/>
          <w:sz w:val="24"/>
          <w:szCs w:val="20"/>
        </w:rPr>
        <w:t xml:space="preserve"> first-year seminar</w:t>
      </w:r>
      <w:r w:rsidRPr="0092110F">
        <w:rPr>
          <w:rFonts w:ascii="Garamond" w:hAnsi="Garamond"/>
          <w:iCs/>
          <w:color w:val="000000" w:themeColor="text1"/>
          <w:sz w:val="24"/>
          <w:szCs w:val="20"/>
        </w:rPr>
        <w:t>)</w:t>
      </w:r>
    </w:p>
    <w:p w14:paraId="60FE5C62" w14:textId="77777777" w:rsidR="00E63F91" w:rsidRDefault="00E63F91" w:rsidP="00CC1076">
      <w:pPr>
        <w:spacing w:line="240" w:lineRule="auto"/>
        <w:ind w:left="1440" w:hanging="1440"/>
        <w:contextualSpacing/>
        <w:rPr>
          <w:rFonts w:ascii="Garamond" w:hAnsi="Garamond"/>
          <w:b/>
          <w:bCs/>
          <w:iCs/>
          <w:color w:val="000000" w:themeColor="text1"/>
          <w:sz w:val="24"/>
          <w:szCs w:val="20"/>
        </w:rPr>
      </w:pPr>
    </w:p>
    <w:p w14:paraId="2D10DE8C" w14:textId="22F30B1F" w:rsidR="00CC1076" w:rsidRDefault="00CC1076" w:rsidP="00CC1076">
      <w:pPr>
        <w:spacing w:line="240" w:lineRule="auto"/>
        <w:ind w:left="1440" w:hanging="1440"/>
        <w:contextualSpacing/>
        <w:rPr>
          <w:rFonts w:ascii="Garamond" w:hAnsi="Garamond"/>
          <w:b/>
          <w:bCs/>
          <w:iCs/>
          <w:color w:val="000000" w:themeColor="text1"/>
          <w:sz w:val="24"/>
          <w:szCs w:val="20"/>
        </w:rPr>
      </w:pPr>
      <w:r>
        <w:rPr>
          <w:rFonts w:ascii="Garamond" w:hAnsi="Garamond"/>
          <w:b/>
          <w:bCs/>
          <w:iCs/>
          <w:color w:val="000000" w:themeColor="text1"/>
          <w:sz w:val="24"/>
          <w:szCs w:val="20"/>
        </w:rPr>
        <w:t>The University of North Carolina at Chapel Hill</w:t>
      </w:r>
      <w:r w:rsidR="003319F2">
        <w:rPr>
          <w:rFonts w:ascii="Garamond" w:hAnsi="Garamond"/>
          <w:b/>
          <w:bCs/>
          <w:iCs/>
          <w:color w:val="000000" w:themeColor="text1"/>
          <w:sz w:val="24"/>
          <w:szCs w:val="20"/>
        </w:rPr>
        <w:t xml:space="preserve"> </w:t>
      </w:r>
      <w:r w:rsidR="003319F2" w:rsidRPr="003319F2">
        <w:rPr>
          <w:rFonts w:ascii="Garamond" w:hAnsi="Garamond"/>
          <w:i/>
          <w:color w:val="000000" w:themeColor="text1"/>
          <w:sz w:val="24"/>
          <w:szCs w:val="20"/>
        </w:rPr>
        <w:t>(as primary instructor)</w:t>
      </w:r>
    </w:p>
    <w:p w14:paraId="4E6839E8" w14:textId="45ED442F" w:rsidR="00CC1076" w:rsidRDefault="00CC1076" w:rsidP="00FE0BD4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>
        <w:rPr>
          <w:rFonts w:ascii="Garamond" w:hAnsi="Garamond"/>
          <w:iCs/>
          <w:color w:val="000000" w:themeColor="text1"/>
          <w:sz w:val="24"/>
          <w:szCs w:val="20"/>
        </w:rPr>
        <w:t>CLAR 120</w:t>
      </w:r>
      <w:r>
        <w:rPr>
          <w:rFonts w:ascii="Garamond" w:hAnsi="Garamond"/>
          <w:iCs/>
          <w:color w:val="000000" w:themeColor="text1"/>
          <w:sz w:val="24"/>
          <w:szCs w:val="20"/>
        </w:rPr>
        <w:tab/>
        <w:t>Ancient Cities</w:t>
      </w:r>
      <w:r w:rsidR="00FE0BD4">
        <w:rPr>
          <w:rFonts w:ascii="Garamond" w:hAnsi="Garamond"/>
          <w:iCs/>
          <w:color w:val="000000" w:themeColor="text1"/>
          <w:sz w:val="24"/>
          <w:szCs w:val="20"/>
        </w:rPr>
        <w:tab/>
      </w:r>
      <w:r w:rsidR="00FE0BD4">
        <w:rPr>
          <w:rFonts w:ascii="Garamond" w:hAnsi="Garamond"/>
          <w:iCs/>
          <w:color w:val="000000" w:themeColor="text1"/>
          <w:sz w:val="24"/>
          <w:szCs w:val="20"/>
        </w:rPr>
        <w:tab/>
      </w:r>
      <w:r w:rsidR="00FE0BD4">
        <w:rPr>
          <w:rFonts w:ascii="Garamond" w:hAnsi="Garamond"/>
          <w:iCs/>
          <w:color w:val="000000" w:themeColor="text1"/>
          <w:sz w:val="24"/>
          <w:szCs w:val="20"/>
        </w:rPr>
        <w:tab/>
        <w:t>CLAS 130</w:t>
      </w:r>
      <w:r w:rsidR="00FE0BD4">
        <w:rPr>
          <w:rFonts w:ascii="Garamond" w:hAnsi="Garamond"/>
          <w:iCs/>
          <w:color w:val="000000" w:themeColor="text1"/>
          <w:sz w:val="24"/>
          <w:szCs w:val="20"/>
        </w:rPr>
        <w:tab/>
        <w:t>Classical Mythology</w:t>
      </w:r>
    </w:p>
    <w:p w14:paraId="002BA528" w14:textId="19255A1A" w:rsidR="001F559D" w:rsidRPr="00E67532" w:rsidRDefault="00CC1076" w:rsidP="00E67532">
      <w:pPr>
        <w:spacing w:line="240" w:lineRule="auto"/>
        <w:ind w:left="1440" w:hanging="1440"/>
        <w:contextualSpacing/>
        <w:rPr>
          <w:rFonts w:ascii="Garamond" w:hAnsi="Garamond"/>
          <w:iCs/>
          <w:color w:val="000000" w:themeColor="text1"/>
          <w:sz w:val="24"/>
          <w:szCs w:val="20"/>
        </w:rPr>
      </w:pPr>
      <w:r>
        <w:rPr>
          <w:rFonts w:ascii="Garamond" w:hAnsi="Garamond"/>
          <w:iCs/>
          <w:color w:val="000000" w:themeColor="text1"/>
          <w:sz w:val="24"/>
          <w:szCs w:val="20"/>
        </w:rPr>
        <w:t>CLAR 245</w:t>
      </w:r>
      <w:r>
        <w:rPr>
          <w:rFonts w:ascii="Garamond" w:hAnsi="Garamond"/>
          <w:iCs/>
          <w:color w:val="000000" w:themeColor="text1"/>
          <w:sz w:val="24"/>
          <w:szCs w:val="20"/>
        </w:rPr>
        <w:tab/>
        <w:t>Archaeology of Italy (online)</w:t>
      </w:r>
      <w:r w:rsidR="00FE0BD4">
        <w:rPr>
          <w:rFonts w:ascii="Garamond" w:hAnsi="Garamond"/>
          <w:iCs/>
          <w:color w:val="000000" w:themeColor="text1"/>
          <w:sz w:val="24"/>
          <w:szCs w:val="20"/>
        </w:rPr>
        <w:tab/>
        <w:t>ENG 105</w:t>
      </w:r>
      <w:r w:rsidR="00FE0BD4">
        <w:rPr>
          <w:rFonts w:ascii="Garamond" w:hAnsi="Garamond"/>
          <w:iCs/>
          <w:color w:val="000000" w:themeColor="text1"/>
          <w:sz w:val="24"/>
          <w:szCs w:val="20"/>
        </w:rPr>
        <w:tab/>
        <w:t>English Composition &amp; Rhetoric</w:t>
      </w:r>
    </w:p>
    <w:p w14:paraId="52634093" w14:textId="77777777" w:rsidR="00DE4E76" w:rsidRDefault="00DE4E76" w:rsidP="00DF686C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105A9E62" w14:textId="59880637" w:rsidR="00DF686C" w:rsidRPr="00DF686C" w:rsidRDefault="005E11A3" w:rsidP="00DF686C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>UNDERGRADUATE</w:t>
      </w:r>
      <w:r w:rsidR="005A0C9E" w:rsidRPr="0092110F">
        <w:rPr>
          <w:rFonts w:ascii="Garamond" w:hAnsi="Garamond"/>
          <w:b/>
          <w:color w:val="000000" w:themeColor="text1"/>
          <w:sz w:val="24"/>
          <w:szCs w:val="20"/>
        </w:rPr>
        <w:t xml:space="preserve"> RESEARCH MENTORSHIP</w:t>
      </w:r>
    </w:p>
    <w:p w14:paraId="5970EF1A" w14:textId="0A424768" w:rsidR="001B564F" w:rsidRDefault="00B67685" w:rsidP="001B564F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2022</w:t>
      </w:r>
      <w:r>
        <w:rPr>
          <w:rFonts w:ascii="Garamond" w:hAnsi="Garamond"/>
          <w:color w:val="000000" w:themeColor="text1"/>
          <w:sz w:val="24"/>
          <w:szCs w:val="20"/>
        </w:rPr>
        <w:tab/>
        <w:t xml:space="preserve">Colby Shelton, “Interpretation of Ancient Roman Coinage at Pompeii,” </w:t>
      </w:r>
      <w:r w:rsidRPr="0092110F">
        <w:rPr>
          <w:rFonts w:ascii="Garamond" w:hAnsi="Garamond"/>
          <w:color w:val="000000" w:themeColor="text1"/>
          <w:sz w:val="24"/>
          <w:szCs w:val="20"/>
        </w:rPr>
        <w:t>Undergraduate Research and Creativity Award, UNCG</w:t>
      </w:r>
      <w:r>
        <w:rPr>
          <w:rFonts w:ascii="Garamond" w:hAnsi="Garamond"/>
          <w:color w:val="000000" w:themeColor="text1"/>
          <w:sz w:val="24"/>
          <w:szCs w:val="20"/>
        </w:rPr>
        <w:t>, $1250.</w:t>
      </w:r>
    </w:p>
    <w:p w14:paraId="6D4958B7" w14:textId="2A4B6A69" w:rsidR="00A81EC0" w:rsidRPr="0092110F" w:rsidRDefault="00373D53" w:rsidP="00CC10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2020</w:t>
      </w:r>
      <w:r w:rsidR="00CC1076">
        <w:rPr>
          <w:rFonts w:ascii="Garamond" w:hAnsi="Garamond"/>
          <w:color w:val="000000" w:themeColor="text1"/>
          <w:sz w:val="24"/>
          <w:szCs w:val="20"/>
        </w:rPr>
        <w:tab/>
      </w:r>
      <w:r w:rsidRPr="0092110F">
        <w:rPr>
          <w:rFonts w:ascii="Garamond" w:hAnsi="Garamond"/>
          <w:color w:val="000000" w:themeColor="text1"/>
          <w:sz w:val="24"/>
          <w:szCs w:val="20"/>
        </w:rPr>
        <w:t>Alexandra Pardo, “Funding for the Apostle Paul’s Missionary Journeys,” Undergraduate Research and Creativity Award, UNCG</w:t>
      </w:r>
      <w:r w:rsidR="00CC0BAE">
        <w:rPr>
          <w:rFonts w:ascii="Garamond" w:hAnsi="Garamond"/>
          <w:color w:val="000000" w:themeColor="text1"/>
          <w:sz w:val="24"/>
          <w:szCs w:val="20"/>
        </w:rPr>
        <w:t>, $1000.</w:t>
      </w:r>
    </w:p>
    <w:p w14:paraId="03FC7CE1" w14:textId="75205C19" w:rsidR="002B012C" w:rsidRPr="0092110F" w:rsidRDefault="002B012C" w:rsidP="00CC10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="00CC1076">
        <w:rPr>
          <w:rFonts w:ascii="Garamond" w:hAnsi="Garamond"/>
          <w:color w:val="000000" w:themeColor="text1"/>
          <w:sz w:val="24"/>
          <w:szCs w:val="20"/>
        </w:rPr>
        <w:t>–</w:t>
      </w:r>
      <w:r w:rsidRPr="0092110F">
        <w:rPr>
          <w:rFonts w:ascii="Garamond" w:hAnsi="Garamond"/>
          <w:color w:val="000000" w:themeColor="text1"/>
          <w:sz w:val="24"/>
          <w:szCs w:val="20"/>
        </w:rPr>
        <w:t>20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 xml:space="preserve">Abbey Linnell, </w:t>
      </w:r>
      <w:r w:rsidR="00CC1076">
        <w:rPr>
          <w:rFonts w:ascii="Garamond" w:hAnsi="Garamond"/>
          <w:color w:val="000000" w:themeColor="text1"/>
          <w:sz w:val="24"/>
          <w:szCs w:val="20"/>
        </w:rPr>
        <w:t xml:space="preserve">“The use of 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Julia Domna </w:t>
      </w:r>
      <w:r w:rsidR="00CC1076">
        <w:rPr>
          <w:rFonts w:ascii="Garamond" w:hAnsi="Garamond"/>
          <w:color w:val="000000" w:themeColor="text1"/>
          <w:sz w:val="24"/>
          <w:szCs w:val="20"/>
        </w:rPr>
        <w:t xml:space="preserve">on Coinage of Septimius Severus,” </w:t>
      </w:r>
      <w:r w:rsidRPr="0092110F">
        <w:rPr>
          <w:rFonts w:ascii="Garamond" w:hAnsi="Garamond"/>
          <w:color w:val="000000" w:themeColor="text1"/>
          <w:sz w:val="24"/>
          <w:szCs w:val="20"/>
        </w:rPr>
        <w:t>Transforming the Humanities at a Minority Serving Institution: Inter-disciplinary Faculty Stud</w:t>
      </w:r>
      <w:r w:rsidR="00A34006">
        <w:rPr>
          <w:rFonts w:ascii="Garamond" w:hAnsi="Garamond"/>
          <w:color w:val="000000" w:themeColor="text1"/>
          <w:sz w:val="24"/>
          <w:szCs w:val="20"/>
        </w:rPr>
        <w:t>ent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Collaborative Groups, UNCG and Mellon Foundation</w:t>
      </w:r>
      <w:r w:rsidR="00CC0BAE">
        <w:rPr>
          <w:rFonts w:ascii="Garamond" w:hAnsi="Garamond"/>
          <w:color w:val="000000" w:themeColor="text1"/>
          <w:sz w:val="24"/>
          <w:szCs w:val="20"/>
        </w:rPr>
        <w:t>, $1500.</w:t>
      </w:r>
    </w:p>
    <w:p w14:paraId="666C6FEE" w14:textId="74CBB74A" w:rsidR="00DC1F01" w:rsidRPr="0092110F" w:rsidRDefault="00DC1F01" w:rsidP="00CC10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Margaret Leone, “Representation of Women Throughout Material Evidence in Caesarea Maritima,” Undergraduate Research and Creativity Award, UNCG</w:t>
      </w:r>
      <w:r w:rsidR="00CC0BAE">
        <w:rPr>
          <w:rFonts w:ascii="Garamond" w:hAnsi="Garamond"/>
          <w:color w:val="000000" w:themeColor="text1"/>
          <w:sz w:val="24"/>
          <w:szCs w:val="20"/>
        </w:rPr>
        <w:t>, $750.</w:t>
      </w:r>
    </w:p>
    <w:p w14:paraId="28875DD9" w14:textId="746F6E93" w:rsidR="00C00F07" w:rsidRPr="003F722B" w:rsidRDefault="000B3855" w:rsidP="003F722B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Logan Elliott, “The Sacrificial Practices of Alexander the Great,” Undergraduat</w:t>
      </w:r>
      <w:r w:rsidR="00AB2BCF" w:rsidRPr="0092110F">
        <w:rPr>
          <w:rFonts w:ascii="Garamond" w:hAnsi="Garamond"/>
          <w:color w:val="000000" w:themeColor="text1"/>
          <w:sz w:val="24"/>
          <w:szCs w:val="20"/>
        </w:rPr>
        <w:t>e Research and Creativity Award, UNCG</w:t>
      </w:r>
      <w:r w:rsidR="00CC0BAE">
        <w:rPr>
          <w:rFonts w:ascii="Garamond" w:hAnsi="Garamond"/>
          <w:color w:val="000000" w:themeColor="text1"/>
          <w:sz w:val="24"/>
          <w:szCs w:val="20"/>
        </w:rPr>
        <w:t>, $1000.</w:t>
      </w:r>
    </w:p>
    <w:p w14:paraId="5A02B49D" w14:textId="77777777" w:rsidR="00C00F07" w:rsidRDefault="00C00F07" w:rsidP="00C00F07">
      <w:pPr>
        <w:spacing w:line="240" w:lineRule="auto"/>
        <w:contextualSpacing/>
        <w:rPr>
          <w:rFonts w:ascii="Garamond" w:hAnsi="Garamond"/>
          <w:b/>
          <w:bCs/>
          <w:color w:val="000000" w:themeColor="text1"/>
          <w:sz w:val="24"/>
          <w:szCs w:val="20"/>
        </w:rPr>
      </w:pPr>
    </w:p>
    <w:p w14:paraId="3DB07F19" w14:textId="6C281D8E" w:rsidR="003B33D2" w:rsidRPr="003B33D2" w:rsidRDefault="003B33D2" w:rsidP="00C00F07">
      <w:pPr>
        <w:spacing w:line="240" w:lineRule="auto"/>
        <w:contextualSpacing/>
        <w:rPr>
          <w:rFonts w:ascii="Garamond" w:hAnsi="Garamond"/>
          <w:b/>
          <w:bCs/>
          <w:color w:val="000000" w:themeColor="text1"/>
          <w:sz w:val="24"/>
          <w:szCs w:val="20"/>
        </w:rPr>
      </w:pPr>
      <w:r w:rsidRPr="003B33D2">
        <w:rPr>
          <w:rFonts w:ascii="Garamond" w:hAnsi="Garamond"/>
          <w:b/>
          <w:bCs/>
          <w:color w:val="000000" w:themeColor="text1"/>
          <w:sz w:val="24"/>
          <w:szCs w:val="20"/>
        </w:rPr>
        <w:t>UNDERGRADUATE THESES SUPERVISED</w:t>
      </w:r>
    </w:p>
    <w:p w14:paraId="196331A5" w14:textId="34D7D7C2" w:rsidR="00C00F07" w:rsidRDefault="00C00F07" w:rsidP="00C00F0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2023</w:t>
      </w:r>
      <w:r>
        <w:rPr>
          <w:rFonts w:ascii="Garamond" w:hAnsi="Garamond"/>
          <w:color w:val="000000" w:themeColor="text1"/>
          <w:sz w:val="24"/>
          <w:szCs w:val="20"/>
        </w:rPr>
        <w:tab/>
        <w:t>Colby Shelton, “A Propagandistic Revolution: the analytical study of Trajan’s coinage of Dacia and Parthia.”</w:t>
      </w:r>
      <w:r w:rsidRPr="00C00F07">
        <w:rPr>
          <w:rFonts w:ascii="Garamond" w:hAnsi="Garamond"/>
          <w:color w:val="000000" w:themeColor="text1"/>
          <w:sz w:val="24"/>
          <w:szCs w:val="20"/>
        </w:rPr>
        <w:t xml:space="preserve"> </w:t>
      </w:r>
      <w:r>
        <w:rPr>
          <w:rFonts w:ascii="Garamond" w:hAnsi="Garamond"/>
          <w:color w:val="000000" w:themeColor="text1"/>
          <w:sz w:val="24"/>
          <w:szCs w:val="20"/>
        </w:rPr>
        <w:t xml:space="preserve"> Disciplinary Honors Undergraduate Thesis, UNCG. (in progress).</w:t>
      </w:r>
    </w:p>
    <w:p w14:paraId="692C3A01" w14:textId="3FAFDC00" w:rsidR="003B33D2" w:rsidRPr="0092110F" w:rsidRDefault="003B33D2" w:rsidP="00CC1076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2021–22</w:t>
      </w:r>
      <w:r>
        <w:rPr>
          <w:rFonts w:ascii="Garamond" w:hAnsi="Garamond"/>
          <w:color w:val="000000" w:themeColor="text1"/>
          <w:sz w:val="24"/>
          <w:szCs w:val="20"/>
        </w:rPr>
        <w:tab/>
        <w:t>Abbey Linnell, “Roman Health Goddesses on Coins During the Antonine Period.” Disciplinary Honors Undergraduate Thesis, UNCG.</w:t>
      </w:r>
    </w:p>
    <w:p w14:paraId="004BCA50" w14:textId="77777777" w:rsidR="002B012C" w:rsidRPr="0092110F" w:rsidRDefault="002B012C" w:rsidP="002B012C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2B6237BC" w14:textId="40918217" w:rsidR="005E11A3" w:rsidRDefault="005E11A3" w:rsidP="00C10AD1">
      <w:pPr>
        <w:spacing w:line="240" w:lineRule="auto"/>
        <w:ind w:left="1440" w:hanging="1440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lastRenderedPageBreak/>
        <w:t>DEPARTMENT SERVICE</w:t>
      </w:r>
    </w:p>
    <w:p w14:paraId="14A66F95" w14:textId="395C1A5A" w:rsidR="00BE1E3E" w:rsidRDefault="00BE1E3E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2023–</w:t>
      </w:r>
      <w:r>
        <w:rPr>
          <w:rFonts w:ascii="Garamond" w:hAnsi="Garamond"/>
          <w:color w:val="000000" w:themeColor="text1"/>
          <w:sz w:val="24"/>
          <w:szCs w:val="20"/>
        </w:rPr>
        <w:tab/>
        <w:t>Honors Liaison, Archaeology Program.</w:t>
      </w:r>
    </w:p>
    <w:p w14:paraId="2BE1840B" w14:textId="17A4498D" w:rsidR="00434CA7" w:rsidRDefault="00434CA7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2023–</w:t>
      </w:r>
      <w:r>
        <w:rPr>
          <w:rFonts w:ascii="Garamond" w:hAnsi="Garamond"/>
          <w:color w:val="000000" w:themeColor="text1"/>
          <w:sz w:val="24"/>
          <w:szCs w:val="20"/>
        </w:rPr>
        <w:tab/>
      </w:r>
      <w:r w:rsidR="00C81D31">
        <w:rPr>
          <w:rFonts w:ascii="Garamond" w:hAnsi="Garamond"/>
          <w:color w:val="000000" w:themeColor="text1"/>
          <w:sz w:val="24"/>
          <w:szCs w:val="20"/>
        </w:rPr>
        <w:t>Faculty Mentor, UNCG Classical Society.</w:t>
      </w:r>
    </w:p>
    <w:p w14:paraId="297FE8BB" w14:textId="76C33E52" w:rsidR="00DF686C" w:rsidRDefault="00DF686C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2021–</w:t>
      </w:r>
      <w:r>
        <w:rPr>
          <w:rFonts w:ascii="Garamond" w:hAnsi="Garamond"/>
          <w:color w:val="000000" w:themeColor="text1"/>
          <w:sz w:val="24"/>
          <w:szCs w:val="20"/>
        </w:rPr>
        <w:tab/>
        <w:t xml:space="preserve">Student Success Liaison. </w:t>
      </w:r>
    </w:p>
    <w:p w14:paraId="0A447B1A" w14:textId="6EC6767C" w:rsidR="00434CA7" w:rsidRDefault="00434CA7" w:rsidP="00434CA7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2018–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Archaeology Program Committee Member.</w:t>
      </w:r>
    </w:p>
    <w:p w14:paraId="0D32C923" w14:textId="2D3C0923" w:rsidR="00BE1E3E" w:rsidRDefault="00BE1E3E" w:rsidP="00434CA7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2024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Co-director, UNCG in Rome</w:t>
      </w:r>
      <w:r w:rsidR="007B6D7E">
        <w:rPr>
          <w:rFonts w:ascii="Garamond" w:hAnsi="Garamond"/>
          <w:bCs/>
          <w:color w:val="000000" w:themeColor="text1"/>
          <w:sz w:val="24"/>
          <w:szCs w:val="20"/>
        </w:rPr>
        <w:t>,</w:t>
      </w:r>
      <w:r>
        <w:rPr>
          <w:rFonts w:ascii="Garamond" w:hAnsi="Garamond"/>
          <w:bCs/>
          <w:color w:val="000000" w:themeColor="text1"/>
          <w:sz w:val="24"/>
          <w:szCs w:val="20"/>
        </w:rPr>
        <w:t xml:space="preserve"> summer study abroad.</w:t>
      </w:r>
    </w:p>
    <w:p w14:paraId="6E4A0A17" w14:textId="3C2BB8F6" w:rsidR="00434CA7" w:rsidRPr="00434CA7" w:rsidRDefault="00434CA7" w:rsidP="00434CA7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2023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Professional Track Faculty Promotion Committee.</w:t>
      </w:r>
    </w:p>
    <w:p w14:paraId="7BA738EA" w14:textId="03D4DE3F" w:rsidR="00434CA7" w:rsidRDefault="00CC1076" w:rsidP="00434CA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>
        <w:rPr>
          <w:rFonts w:ascii="Garamond" w:hAnsi="Garamond"/>
          <w:color w:val="000000" w:themeColor="text1"/>
          <w:sz w:val="24"/>
          <w:szCs w:val="20"/>
        </w:rPr>
        <w:t>–</w:t>
      </w:r>
      <w:r w:rsidR="00434CA7">
        <w:rPr>
          <w:rFonts w:ascii="Garamond" w:hAnsi="Garamond"/>
          <w:color w:val="000000" w:themeColor="text1"/>
          <w:sz w:val="24"/>
          <w:szCs w:val="20"/>
        </w:rPr>
        <w:t>22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Social Media Coordinator, Department of Classical Studies.</w:t>
      </w:r>
    </w:p>
    <w:p w14:paraId="5EC55276" w14:textId="08DF13F1" w:rsidR="00CC1076" w:rsidRDefault="00CC1076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2019–</w:t>
      </w:r>
      <w:r w:rsidR="00C81D31">
        <w:rPr>
          <w:rFonts w:ascii="Garamond" w:hAnsi="Garamond"/>
          <w:color w:val="000000" w:themeColor="text1"/>
          <w:sz w:val="24"/>
          <w:szCs w:val="20"/>
        </w:rPr>
        <w:t>20</w:t>
      </w:r>
      <w:r>
        <w:rPr>
          <w:rFonts w:ascii="Garamond" w:hAnsi="Garamond"/>
          <w:color w:val="000000" w:themeColor="text1"/>
          <w:sz w:val="24"/>
          <w:szCs w:val="20"/>
        </w:rPr>
        <w:tab/>
      </w:r>
      <w:r w:rsidRPr="0092110F">
        <w:rPr>
          <w:rFonts w:ascii="Garamond" w:hAnsi="Garamond"/>
          <w:color w:val="000000" w:themeColor="text1"/>
          <w:sz w:val="24"/>
          <w:szCs w:val="20"/>
        </w:rPr>
        <w:t>Search Committee Member, Classical Studies Assistant Professor Search in Greek Language, Literature and Culture.</w:t>
      </w:r>
    </w:p>
    <w:p w14:paraId="4023A738" w14:textId="31BD94BC" w:rsidR="00CC1076" w:rsidRDefault="00CC1076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2015, 2018</w:t>
      </w:r>
      <w:r>
        <w:rPr>
          <w:rFonts w:ascii="Garamond" w:hAnsi="Garamond"/>
          <w:color w:val="000000" w:themeColor="text1"/>
          <w:sz w:val="24"/>
          <w:szCs w:val="20"/>
        </w:rPr>
        <w:tab/>
        <w:t>Discussant, Classics Graduate School Information Meeting.</w:t>
      </w:r>
    </w:p>
    <w:p w14:paraId="527D4EE9" w14:textId="77777777" w:rsidR="00CC1076" w:rsidRDefault="00CC1076" w:rsidP="00C10AD1">
      <w:pPr>
        <w:spacing w:line="240" w:lineRule="auto"/>
        <w:ind w:left="1440" w:hanging="1440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5618BCD3" w14:textId="7C217D08" w:rsidR="00CC1076" w:rsidRDefault="00CC1076" w:rsidP="00C10AD1">
      <w:pPr>
        <w:spacing w:line="240" w:lineRule="auto"/>
        <w:ind w:left="1440" w:hanging="1440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>
        <w:rPr>
          <w:rFonts w:ascii="Garamond" w:hAnsi="Garamond"/>
          <w:b/>
          <w:color w:val="000000" w:themeColor="text1"/>
          <w:sz w:val="24"/>
          <w:szCs w:val="20"/>
        </w:rPr>
        <w:t>COLLEGE &amp; UNIVERSITY SERVICE</w:t>
      </w:r>
    </w:p>
    <w:p w14:paraId="2AA645A3" w14:textId="016DC9EF" w:rsidR="00434CA7" w:rsidRDefault="00434CA7" w:rsidP="00C10AD1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2023–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College of Arts and Sciences, Diversity Committee.</w:t>
      </w:r>
    </w:p>
    <w:p w14:paraId="024F9B49" w14:textId="2373C055" w:rsidR="00D5122E" w:rsidRDefault="00D5122E" w:rsidP="00C10AD1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2022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College of Arts and Sciences Needs Assessment Focus Group for Microsoft 365.</w:t>
      </w:r>
    </w:p>
    <w:p w14:paraId="4E67019F" w14:textId="6D4109CA" w:rsidR="00D5122E" w:rsidRDefault="00D5122E" w:rsidP="00C10AD1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2022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Working Group for GEIC proficiency rubric for MAC Global Engagement &amp; Intercultural Learning.</w:t>
      </w:r>
    </w:p>
    <w:p w14:paraId="74C1DA00" w14:textId="1DFE8C64" w:rsidR="00CC1076" w:rsidRDefault="00CC1076" w:rsidP="00C10AD1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2019–20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Liberal Arts Advantage Task Force</w:t>
      </w:r>
      <w:r w:rsidR="00D5122E">
        <w:rPr>
          <w:rFonts w:ascii="Garamond" w:hAnsi="Garamond"/>
          <w:bCs/>
          <w:color w:val="000000" w:themeColor="text1"/>
          <w:sz w:val="24"/>
          <w:szCs w:val="20"/>
        </w:rPr>
        <w:t>.</w:t>
      </w:r>
    </w:p>
    <w:p w14:paraId="09D9D344" w14:textId="7F3AFAD5" w:rsidR="00CC1076" w:rsidRDefault="00CC1076" w:rsidP="00C10AD1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2019–20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Undergraduate Research and Creativity Award Application Reviewer.</w:t>
      </w:r>
    </w:p>
    <w:p w14:paraId="0C0647A6" w14:textId="1CA3DE87" w:rsidR="00CC1076" w:rsidRDefault="00CC1076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2015–20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</w:r>
      <w:r w:rsidRPr="0092110F">
        <w:rPr>
          <w:rFonts w:ascii="Garamond" w:hAnsi="Garamond"/>
          <w:color w:val="000000" w:themeColor="text1"/>
          <w:sz w:val="24"/>
          <w:szCs w:val="20"/>
        </w:rPr>
        <w:t>Undergraduate advisor for UNCG Spartan Orientation, Advising, and Registration (SOAR</w:t>
      </w:r>
      <w:r>
        <w:rPr>
          <w:rFonts w:ascii="Garamond" w:hAnsi="Garamond"/>
          <w:color w:val="000000" w:themeColor="text1"/>
          <w:sz w:val="24"/>
          <w:szCs w:val="20"/>
        </w:rPr>
        <w:t>; June–August</w:t>
      </w:r>
      <w:r w:rsidRPr="0092110F">
        <w:rPr>
          <w:rFonts w:ascii="Garamond" w:hAnsi="Garamond"/>
          <w:color w:val="000000" w:themeColor="text1"/>
          <w:sz w:val="24"/>
          <w:szCs w:val="20"/>
        </w:rPr>
        <w:t>).</w:t>
      </w:r>
    </w:p>
    <w:p w14:paraId="10CB9B60" w14:textId="644FAE79" w:rsidR="00EC7D13" w:rsidRDefault="00CC1076" w:rsidP="00D34B36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2019</w:t>
      </w:r>
      <w:r>
        <w:rPr>
          <w:rFonts w:ascii="Garamond" w:hAnsi="Garamond"/>
          <w:color w:val="000000" w:themeColor="text1"/>
          <w:sz w:val="24"/>
          <w:szCs w:val="20"/>
        </w:rPr>
        <w:tab/>
      </w:r>
      <w:r>
        <w:rPr>
          <w:rFonts w:ascii="Garamond" w:hAnsi="Garamond"/>
          <w:color w:val="000000" w:themeColor="text1"/>
          <w:sz w:val="24"/>
          <w:szCs w:val="20"/>
        </w:rPr>
        <w:tab/>
        <w:t>Judge, Three Minute Thesis Competition.</w:t>
      </w:r>
    </w:p>
    <w:p w14:paraId="51921009" w14:textId="77777777" w:rsidR="00434CA7" w:rsidRPr="00D34B36" w:rsidRDefault="00434CA7" w:rsidP="00D34B36">
      <w:pPr>
        <w:spacing w:line="240" w:lineRule="auto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</w:p>
    <w:p w14:paraId="77018D1F" w14:textId="6B7E05F4" w:rsidR="004A65A8" w:rsidRPr="00434CA7" w:rsidRDefault="00EC7D13" w:rsidP="00434CA7">
      <w:pPr>
        <w:spacing w:line="240" w:lineRule="auto"/>
        <w:ind w:left="1440" w:hanging="1440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>PROFESSIONAL SERVICE</w:t>
      </w:r>
    </w:p>
    <w:p w14:paraId="55EC1D45" w14:textId="63A3214F" w:rsidR="004A65A8" w:rsidRDefault="00E81FAF" w:rsidP="004A65A8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2023–</w:t>
      </w:r>
      <w:r>
        <w:rPr>
          <w:rFonts w:ascii="Garamond" w:hAnsi="Garamond"/>
          <w:color w:val="000000" w:themeColor="text1"/>
          <w:sz w:val="24"/>
          <w:szCs w:val="20"/>
        </w:rPr>
        <w:tab/>
        <w:t xml:space="preserve">Associate Editorial Board Member, </w:t>
      </w:r>
      <w:r>
        <w:rPr>
          <w:rFonts w:ascii="Garamond" w:hAnsi="Garamond"/>
          <w:i/>
          <w:iCs/>
          <w:color w:val="000000" w:themeColor="text1"/>
          <w:sz w:val="24"/>
          <w:szCs w:val="20"/>
        </w:rPr>
        <w:t>Religion in the Roman Empire</w:t>
      </w:r>
      <w:r>
        <w:rPr>
          <w:rFonts w:ascii="Garamond" w:hAnsi="Garamond"/>
          <w:color w:val="000000" w:themeColor="text1"/>
          <w:sz w:val="24"/>
          <w:szCs w:val="20"/>
        </w:rPr>
        <w:t>.</w:t>
      </w:r>
    </w:p>
    <w:p w14:paraId="26D33DC3" w14:textId="03B91BDC" w:rsidR="00B5783B" w:rsidRDefault="00B5783B" w:rsidP="004A65A8">
      <w:pPr>
        <w:spacing w:line="240" w:lineRule="auto"/>
        <w:ind w:left="1440" w:hanging="1440"/>
        <w:contextualSpacing/>
        <w:rPr>
          <w:rFonts w:ascii="Garamond" w:hAnsi="Garamond"/>
          <w:i/>
          <w:iCs/>
          <w:color w:val="000000" w:themeColor="text1"/>
          <w:sz w:val="21"/>
          <w:szCs w:val="16"/>
        </w:rPr>
      </w:pPr>
      <w:r>
        <w:rPr>
          <w:rFonts w:ascii="Garamond" w:hAnsi="Garamond"/>
          <w:color w:val="000000" w:themeColor="text1"/>
          <w:sz w:val="24"/>
          <w:szCs w:val="20"/>
        </w:rPr>
        <w:t>2023–25</w:t>
      </w:r>
      <w:r>
        <w:rPr>
          <w:rFonts w:ascii="Garamond" w:hAnsi="Garamond"/>
          <w:color w:val="000000" w:themeColor="text1"/>
          <w:sz w:val="24"/>
          <w:szCs w:val="20"/>
        </w:rPr>
        <w:tab/>
        <w:t>Session Chair</w:t>
      </w:r>
      <w:r w:rsidR="00434CA7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="007A0404">
        <w:rPr>
          <w:rFonts w:ascii="Garamond" w:hAnsi="Garamond"/>
          <w:color w:val="000000" w:themeColor="text1"/>
          <w:sz w:val="24"/>
          <w:szCs w:val="20"/>
        </w:rPr>
        <w:t xml:space="preserve">Standing Session, </w:t>
      </w:r>
      <w:r>
        <w:rPr>
          <w:rFonts w:ascii="Garamond" w:hAnsi="Garamond"/>
          <w:color w:val="000000" w:themeColor="text1"/>
          <w:sz w:val="24"/>
          <w:szCs w:val="20"/>
        </w:rPr>
        <w:t xml:space="preserve">“Archaeology of the Near East: The Classical Periods,” </w:t>
      </w:r>
      <w:r w:rsidR="00434CA7">
        <w:rPr>
          <w:rFonts w:ascii="Garamond" w:hAnsi="Garamond"/>
          <w:color w:val="000000" w:themeColor="text1"/>
          <w:sz w:val="24"/>
          <w:szCs w:val="20"/>
        </w:rPr>
        <w:t xml:space="preserve">(with S. Ehrlich), </w:t>
      </w:r>
      <w:r>
        <w:rPr>
          <w:rFonts w:ascii="Garamond" w:hAnsi="Garamond"/>
          <w:color w:val="000000" w:themeColor="text1"/>
          <w:sz w:val="24"/>
          <w:szCs w:val="20"/>
        </w:rPr>
        <w:t>ASOR.</w:t>
      </w:r>
    </w:p>
    <w:p w14:paraId="22D51495" w14:textId="63C412AC" w:rsidR="00434CA7" w:rsidRPr="00434CA7" w:rsidRDefault="00434CA7" w:rsidP="004A65A8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434CA7">
        <w:rPr>
          <w:rFonts w:ascii="Garamond" w:hAnsi="Garamond"/>
          <w:color w:val="000000" w:themeColor="text1"/>
          <w:sz w:val="24"/>
          <w:szCs w:val="24"/>
        </w:rPr>
        <w:t>2023</w:t>
      </w:r>
      <w:r w:rsidRPr="00434CA7">
        <w:rPr>
          <w:rFonts w:ascii="Garamond" w:hAnsi="Garamond"/>
          <w:color w:val="000000" w:themeColor="text1"/>
          <w:sz w:val="24"/>
          <w:szCs w:val="24"/>
        </w:rPr>
        <w:tab/>
        <w:t xml:space="preserve">Manuscript reviewer, </w:t>
      </w:r>
      <w:r w:rsidRPr="00434CA7">
        <w:rPr>
          <w:rFonts w:ascii="Garamond" w:hAnsi="Garamond"/>
          <w:i/>
          <w:iCs/>
          <w:color w:val="000000" w:themeColor="text1"/>
          <w:sz w:val="24"/>
          <w:szCs w:val="24"/>
        </w:rPr>
        <w:t>Religion in the Roman Empire</w:t>
      </w:r>
      <w:r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Pr="00434CA7">
        <w:rPr>
          <w:rFonts w:ascii="Garamond" w:hAnsi="Garamond"/>
          <w:i/>
          <w:iCs/>
          <w:color w:val="000000" w:themeColor="text1"/>
          <w:sz w:val="24"/>
          <w:szCs w:val="24"/>
        </w:rPr>
        <w:t>RRE</w:t>
      </w:r>
      <w:r>
        <w:rPr>
          <w:rFonts w:ascii="Garamond" w:hAnsi="Garamond"/>
          <w:color w:val="000000" w:themeColor="text1"/>
          <w:sz w:val="24"/>
          <w:szCs w:val="24"/>
        </w:rPr>
        <w:t>).</w:t>
      </w:r>
    </w:p>
    <w:p w14:paraId="6AEFA7A9" w14:textId="3F7912DA" w:rsidR="004A65A8" w:rsidRPr="00434CA7" w:rsidRDefault="004A65A8" w:rsidP="004A65A8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4"/>
          <w:lang w:val="de-DE"/>
        </w:rPr>
      </w:pPr>
      <w:r w:rsidRPr="00434CA7">
        <w:rPr>
          <w:rFonts w:ascii="Garamond" w:hAnsi="Garamond"/>
          <w:color w:val="000000" w:themeColor="text1"/>
          <w:sz w:val="24"/>
          <w:szCs w:val="24"/>
          <w:lang w:val="de-DE"/>
        </w:rPr>
        <w:t>2023</w:t>
      </w:r>
      <w:r w:rsidRPr="00434CA7">
        <w:rPr>
          <w:rFonts w:ascii="Garamond" w:hAnsi="Garamond"/>
          <w:color w:val="000000" w:themeColor="text1"/>
          <w:sz w:val="24"/>
          <w:szCs w:val="24"/>
          <w:lang w:val="de-DE"/>
        </w:rPr>
        <w:tab/>
        <w:t xml:space="preserve">Manuscript reviewer, </w:t>
      </w:r>
      <w:r w:rsidRPr="00434CA7">
        <w:rPr>
          <w:rFonts w:ascii="Garamond" w:hAnsi="Garamond"/>
          <w:i/>
          <w:iCs/>
          <w:color w:val="000000" w:themeColor="text1"/>
          <w:sz w:val="24"/>
          <w:szCs w:val="24"/>
          <w:lang w:val="de-DE"/>
        </w:rPr>
        <w:t>Online Zeitschrift zur Antiken Numismatik</w:t>
      </w:r>
      <w:r w:rsidRPr="00434CA7">
        <w:rPr>
          <w:rFonts w:ascii="Garamond" w:hAnsi="Garamond"/>
          <w:color w:val="000000" w:themeColor="text1"/>
          <w:sz w:val="24"/>
          <w:szCs w:val="24"/>
          <w:lang w:val="de-DE"/>
        </w:rPr>
        <w:t xml:space="preserve"> (</w:t>
      </w:r>
      <w:r w:rsidRPr="00434CA7">
        <w:rPr>
          <w:rFonts w:ascii="Garamond" w:hAnsi="Garamond"/>
          <w:i/>
          <w:iCs/>
          <w:color w:val="000000" w:themeColor="text1"/>
          <w:sz w:val="24"/>
          <w:szCs w:val="24"/>
          <w:lang w:val="de-DE"/>
        </w:rPr>
        <w:t>OZeAN</w:t>
      </w:r>
      <w:r w:rsidRPr="00434CA7">
        <w:rPr>
          <w:rFonts w:ascii="Garamond" w:hAnsi="Garamond"/>
          <w:color w:val="000000" w:themeColor="text1"/>
          <w:sz w:val="24"/>
          <w:szCs w:val="24"/>
          <w:lang w:val="de-DE"/>
        </w:rPr>
        <w:t>).</w:t>
      </w:r>
    </w:p>
    <w:p w14:paraId="1FC5FC44" w14:textId="5A694143" w:rsidR="00EC7D13" w:rsidRPr="00434CA7" w:rsidRDefault="00EC7D13" w:rsidP="00EC7D13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4"/>
        </w:rPr>
      </w:pPr>
      <w:r w:rsidRPr="00434CA7">
        <w:rPr>
          <w:rFonts w:ascii="Garamond" w:hAnsi="Garamond"/>
          <w:color w:val="000000" w:themeColor="text1"/>
          <w:sz w:val="24"/>
          <w:szCs w:val="24"/>
        </w:rPr>
        <w:t>2019–</w:t>
      </w:r>
      <w:r w:rsidRPr="00434CA7">
        <w:rPr>
          <w:rFonts w:ascii="Garamond" w:hAnsi="Garamond"/>
          <w:color w:val="000000" w:themeColor="text1"/>
          <w:sz w:val="24"/>
          <w:szCs w:val="24"/>
        </w:rPr>
        <w:tab/>
        <w:t xml:space="preserve">AIA </w:t>
      </w:r>
      <w:r w:rsidR="00990180" w:rsidRPr="00434CA7">
        <w:rPr>
          <w:rFonts w:ascii="Garamond" w:hAnsi="Garamond"/>
          <w:color w:val="000000" w:themeColor="text1"/>
          <w:sz w:val="24"/>
          <w:szCs w:val="24"/>
        </w:rPr>
        <w:t xml:space="preserve">National </w:t>
      </w:r>
      <w:r w:rsidRPr="00434CA7">
        <w:rPr>
          <w:rFonts w:ascii="Garamond" w:hAnsi="Garamond"/>
          <w:color w:val="000000" w:themeColor="text1"/>
          <w:sz w:val="24"/>
          <w:szCs w:val="24"/>
        </w:rPr>
        <w:t>Lecture Program, Committee Member</w:t>
      </w:r>
      <w:r w:rsidR="00B5783B" w:rsidRPr="00434CA7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96B8011" w14:textId="23871C55" w:rsidR="00EC7D13" w:rsidRDefault="00EC7D13" w:rsidP="00EC7D13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2016–</w:t>
      </w:r>
      <w:r>
        <w:rPr>
          <w:rFonts w:ascii="Garamond" w:hAnsi="Garamond"/>
          <w:color w:val="000000" w:themeColor="text1"/>
          <w:sz w:val="24"/>
          <w:szCs w:val="20"/>
        </w:rPr>
        <w:tab/>
        <w:t>AIA Greensboro Society, Vice President.</w:t>
      </w:r>
    </w:p>
    <w:p w14:paraId="1156B16A" w14:textId="582E1A2F" w:rsidR="003B33D2" w:rsidRPr="0092110F" w:rsidRDefault="003B33D2" w:rsidP="00EC7D13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/>
          <w:color w:val="000000" w:themeColor="text1"/>
          <w:sz w:val="24"/>
          <w:szCs w:val="20"/>
        </w:rPr>
        <w:t>2022</w:t>
      </w:r>
      <w:r>
        <w:rPr>
          <w:rFonts w:ascii="Garamond" w:hAnsi="Garamond"/>
          <w:color w:val="000000" w:themeColor="text1"/>
          <w:sz w:val="24"/>
          <w:szCs w:val="20"/>
        </w:rPr>
        <w:tab/>
        <w:t>Session Chair, “Roman Archaeology,” CAMWS 2022, Winston-Salem.</w:t>
      </w:r>
    </w:p>
    <w:p w14:paraId="7C1CCAF6" w14:textId="77777777" w:rsidR="00EC7D13" w:rsidRPr="0092110F" w:rsidRDefault="00EC7D13" w:rsidP="00EC7D13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Session Chair, “Objects, Trade, and Daily Life,” AIA 2020, Washington, DC.</w:t>
      </w:r>
    </w:p>
    <w:p w14:paraId="77A347CF" w14:textId="77777777" w:rsidR="00EC7D13" w:rsidRPr="0092110F" w:rsidRDefault="00EC7D13" w:rsidP="00EC7D13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 xml:space="preserve">Session Chair, “Ancient Religion” panel, CAMWS 2019, Lincoln. </w:t>
      </w:r>
    </w:p>
    <w:p w14:paraId="4E06C78F" w14:textId="77777777" w:rsidR="00EC7D13" w:rsidRPr="0092110F" w:rsidRDefault="00EC7D13" w:rsidP="00EC7D13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2017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Ad-hoc proposal reviewer for Oxford University Press (1 proposal).</w:t>
      </w:r>
    </w:p>
    <w:p w14:paraId="07062829" w14:textId="4D40FE72" w:rsidR="00B5783B" w:rsidRPr="003319F2" w:rsidRDefault="00EC7D13" w:rsidP="003319F2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2015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Ad-hoc proposal reviewer for Rowman and Littlefield (1 proposal).</w:t>
      </w:r>
    </w:p>
    <w:p w14:paraId="6F8CDE78" w14:textId="77777777" w:rsidR="00E63F91" w:rsidRDefault="00E63F91" w:rsidP="003A5E46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2C987AA4" w14:textId="3FB07532" w:rsidR="00513BA0" w:rsidRPr="0092110F" w:rsidRDefault="00513BA0" w:rsidP="003A5E46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>INVITED COURSE GUEST LECTURES</w:t>
      </w:r>
    </w:p>
    <w:p w14:paraId="7297DBEC" w14:textId="4083D3BB" w:rsidR="005F1790" w:rsidRDefault="005F1790" w:rsidP="009433C7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2023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 xml:space="preserve">Guest lecture on digital history and gaming, for </w:t>
      </w:r>
      <w:r w:rsidR="007B6D7E">
        <w:rPr>
          <w:rFonts w:ascii="Garamond" w:hAnsi="Garamond"/>
          <w:bCs/>
          <w:color w:val="000000" w:themeColor="text1"/>
          <w:sz w:val="24"/>
          <w:szCs w:val="20"/>
        </w:rPr>
        <w:t xml:space="preserve">graduate level course, </w:t>
      </w:r>
      <w:r>
        <w:rPr>
          <w:rFonts w:ascii="Garamond" w:hAnsi="Garamond"/>
          <w:bCs/>
          <w:color w:val="000000" w:themeColor="text1"/>
          <w:sz w:val="24"/>
          <w:szCs w:val="20"/>
        </w:rPr>
        <w:t>Digital History (HIS 631), UNCG, Fall 2023.</w:t>
      </w:r>
    </w:p>
    <w:p w14:paraId="36FE4497" w14:textId="2F8A958C" w:rsidR="007D2DC8" w:rsidRDefault="007D2DC8" w:rsidP="009433C7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2021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“Archaeology and Roman North Africa</w:t>
      </w:r>
      <w:r w:rsidR="000C539C">
        <w:rPr>
          <w:rFonts w:ascii="Garamond" w:hAnsi="Garamond"/>
          <w:bCs/>
          <w:color w:val="000000" w:themeColor="text1"/>
          <w:sz w:val="24"/>
          <w:szCs w:val="20"/>
        </w:rPr>
        <w:t>,</w:t>
      </w:r>
      <w:r>
        <w:rPr>
          <w:rFonts w:ascii="Garamond" w:hAnsi="Garamond"/>
          <w:bCs/>
          <w:color w:val="000000" w:themeColor="text1"/>
          <w:sz w:val="24"/>
          <w:szCs w:val="20"/>
        </w:rPr>
        <w:t xml:space="preserve">” for Africans in the Greco-Roman World (ADS 306), UNCG, </w:t>
      </w:r>
      <w:r w:rsidR="009433C7">
        <w:rPr>
          <w:rFonts w:ascii="Garamond" w:hAnsi="Garamond"/>
          <w:bCs/>
          <w:color w:val="000000" w:themeColor="text1"/>
          <w:sz w:val="24"/>
          <w:szCs w:val="20"/>
        </w:rPr>
        <w:t>F</w:t>
      </w:r>
      <w:r>
        <w:rPr>
          <w:rFonts w:ascii="Garamond" w:hAnsi="Garamond"/>
          <w:bCs/>
          <w:color w:val="000000" w:themeColor="text1"/>
          <w:sz w:val="24"/>
          <w:szCs w:val="20"/>
        </w:rPr>
        <w:t>all 2021</w:t>
      </w:r>
      <w:r w:rsidR="006515DB">
        <w:rPr>
          <w:rFonts w:ascii="Garamond" w:hAnsi="Garamond"/>
          <w:bCs/>
          <w:color w:val="000000" w:themeColor="text1"/>
          <w:sz w:val="24"/>
          <w:szCs w:val="20"/>
        </w:rPr>
        <w:t>.</w:t>
      </w:r>
    </w:p>
    <w:p w14:paraId="62E779BE" w14:textId="329B94E1" w:rsidR="007D2DC8" w:rsidRPr="007D2DC8" w:rsidRDefault="007D2DC8" w:rsidP="009433C7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2021</w:t>
      </w:r>
      <w:r>
        <w:rPr>
          <w:rFonts w:ascii="Garamond" w:hAnsi="Garamond"/>
          <w:bCs/>
          <w:color w:val="000000" w:themeColor="text1"/>
          <w:sz w:val="24"/>
          <w:szCs w:val="20"/>
        </w:rPr>
        <w:tab/>
        <w:t>“An Overview of Roman Imperial Coinage</w:t>
      </w:r>
      <w:r w:rsidR="000C539C">
        <w:rPr>
          <w:rFonts w:ascii="Garamond" w:hAnsi="Garamond"/>
          <w:bCs/>
          <w:color w:val="000000" w:themeColor="text1"/>
          <w:sz w:val="24"/>
          <w:szCs w:val="20"/>
        </w:rPr>
        <w:t>,</w:t>
      </w:r>
      <w:r>
        <w:rPr>
          <w:rFonts w:ascii="Garamond" w:hAnsi="Garamond"/>
          <w:bCs/>
          <w:color w:val="000000" w:themeColor="text1"/>
          <w:sz w:val="24"/>
          <w:szCs w:val="20"/>
        </w:rPr>
        <w:t>” for Spin, Opinion, Lies</w:t>
      </w:r>
      <w:r w:rsidR="00194FDB">
        <w:rPr>
          <w:rFonts w:ascii="Garamond" w:hAnsi="Garamond"/>
          <w:bCs/>
          <w:color w:val="000000" w:themeColor="text1"/>
          <w:sz w:val="24"/>
          <w:szCs w:val="20"/>
        </w:rPr>
        <w:t>,</w:t>
      </w:r>
      <w:r>
        <w:rPr>
          <w:rFonts w:ascii="Garamond" w:hAnsi="Garamond"/>
          <w:bCs/>
          <w:color w:val="000000" w:themeColor="text1"/>
          <w:sz w:val="24"/>
          <w:szCs w:val="20"/>
        </w:rPr>
        <w:t xml:space="preserve"> and the Caesars (CCI 328), UNCG, </w:t>
      </w:r>
      <w:r w:rsidR="009433C7">
        <w:rPr>
          <w:rFonts w:ascii="Garamond" w:hAnsi="Garamond"/>
          <w:bCs/>
          <w:color w:val="000000" w:themeColor="text1"/>
          <w:sz w:val="24"/>
          <w:szCs w:val="20"/>
        </w:rPr>
        <w:t>F</w:t>
      </w:r>
      <w:r>
        <w:rPr>
          <w:rFonts w:ascii="Garamond" w:hAnsi="Garamond"/>
          <w:bCs/>
          <w:color w:val="000000" w:themeColor="text1"/>
          <w:sz w:val="24"/>
          <w:szCs w:val="20"/>
        </w:rPr>
        <w:t>all 2021</w:t>
      </w:r>
      <w:r w:rsidR="006515DB">
        <w:rPr>
          <w:rFonts w:ascii="Garamond" w:hAnsi="Garamond"/>
          <w:bCs/>
          <w:color w:val="000000" w:themeColor="text1"/>
          <w:sz w:val="24"/>
          <w:szCs w:val="20"/>
        </w:rPr>
        <w:t>.</w:t>
      </w:r>
    </w:p>
    <w:p w14:paraId="3217230C" w14:textId="697A8040" w:rsidR="00746BC3" w:rsidRPr="0092110F" w:rsidRDefault="00746BC3" w:rsidP="009433C7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 w:rsidRPr="0092110F">
        <w:rPr>
          <w:rFonts w:ascii="Garamond" w:hAnsi="Garamond"/>
          <w:bCs/>
          <w:color w:val="000000" w:themeColor="text1"/>
          <w:sz w:val="24"/>
          <w:szCs w:val="20"/>
        </w:rPr>
        <w:t>2021</w:t>
      </w:r>
      <w:r w:rsidRPr="0092110F">
        <w:rPr>
          <w:rFonts w:ascii="Garamond" w:hAnsi="Garamond"/>
          <w:bCs/>
          <w:color w:val="000000" w:themeColor="text1"/>
          <w:sz w:val="24"/>
          <w:szCs w:val="20"/>
        </w:rPr>
        <w:tab/>
        <w:t xml:space="preserve">“Being Roman, Being Ghirzan in Roman North Africa,” for Race and Ethnicity in the Ancient World, Xavier University, </w:t>
      </w:r>
      <w:r w:rsidR="009433C7">
        <w:rPr>
          <w:rFonts w:ascii="Garamond" w:hAnsi="Garamond"/>
          <w:bCs/>
          <w:color w:val="000000" w:themeColor="text1"/>
          <w:sz w:val="24"/>
          <w:szCs w:val="20"/>
        </w:rPr>
        <w:t>S</w:t>
      </w:r>
      <w:r w:rsidRPr="0092110F">
        <w:rPr>
          <w:rFonts w:ascii="Garamond" w:hAnsi="Garamond"/>
          <w:bCs/>
          <w:color w:val="000000" w:themeColor="text1"/>
          <w:sz w:val="24"/>
          <w:szCs w:val="20"/>
        </w:rPr>
        <w:t>pring 2021</w:t>
      </w:r>
      <w:r w:rsidR="006515DB">
        <w:rPr>
          <w:rFonts w:ascii="Garamond" w:hAnsi="Garamond"/>
          <w:bCs/>
          <w:color w:val="000000" w:themeColor="text1"/>
          <w:sz w:val="24"/>
          <w:szCs w:val="20"/>
        </w:rPr>
        <w:t>.</w:t>
      </w:r>
    </w:p>
    <w:p w14:paraId="19845172" w14:textId="097507FA" w:rsidR="00513BA0" w:rsidRPr="0092110F" w:rsidRDefault="00513BA0" w:rsidP="009433C7">
      <w:pPr>
        <w:spacing w:line="240" w:lineRule="auto"/>
        <w:ind w:left="1440" w:hanging="1440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 w:rsidRPr="0092110F">
        <w:rPr>
          <w:rFonts w:ascii="Garamond" w:hAnsi="Garamond"/>
          <w:bCs/>
          <w:color w:val="000000" w:themeColor="text1"/>
          <w:sz w:val="24"/>
          <w:szCs w:val="20"/>
        </w:rPr>
        <w:t>2019</w:t>
      </w:r>
      <w:r w:rsidRPr="0092110F">
        <w:rPr>
          <w:rFonts w:ascii="Garamond" w:hAnsi="Garamond"/>
          <w:bCs/>
          <w:color w:val="000000" w:themeColor="text1"/>
          <w:sz w:val="24"/>
          <w:szCs w:val="20"/>
        </w:rPr>
        <w:tab/>
        <w:t xml:space="preserve">“Ghirza </w:t>
      </w:r>
      <w:r w:rsidR="00746BC3" w:rsidRPr="0092110F">
        <w:rPr>
          <w:rFonts w:ascii="Garamond" w:hAnsi="Garamond"/>
          <w:bCs/>
          <w:color w:val="000000" w:themeColor="text1"/>
          <w:sz w:val="24"/>
          <w:szCs w:val="20"/>
        </w:rPr>
        <w:t>and</w:t>
      </w:r>
      <w:r w:rsidRPr="0092110F">
        <w:rPr>
          <w:rFonts w:ascii="Garamond" w:hAnsi="Garamond"/>
          <w:bCs/>
          <w:color w:val="000000" w:themeColor="text1"/>
          <w:sz w:val="24"/>
          <w:szCs w:val="20"/>
        </w:rPr>
        <w:t xml:space="preserve"> Roman </w:t>
      </w:r>
      <w:r w:rsidR="00746BC3" w:rsidRPr="0092110F">
        <w:rPr>
          <w:rFonts w:ascii="Garamond" w:hAnsi="Garamond"/>
          <w:bCs/>
          <w:color w:val="000000" w:themeColor="text1"/>
          <w:sz w:val="24"/>
          <w:szCs w:val="20"/>
        </w:rPr>
        <w:t xml:space="preserve">North </w:t>
      </w:r>
      <w:r w:rsidRPr="0092110F">
        <w:rPr>
          <w:rFonts w:ascii="Garamond" w:hAnsi="Garamond"/>
          <w:bCs/>
          <w:color w:val="000000" w:themeColor="text1"/>
          <w:sz w:val="24"/>
          <w:szCs w:val="20"/>
        </w:rPr>
        <w:t>Africa</w:t>
      </w:r>
      <w:r w:rsidR="00746BC3" w:rsidRPr="0092110F">
        <w:rPr>
          <w:rFonts w:ascii="Garamond" w:hAnsi="Garamond"/>
          <w:bCs/>
          <w:color w:val="000000" w:themeColor="text1"/>
          <w:sz w:val="24"/>
          <w:szCs w:val="20"/>
        </w:rPr>
        <w:t>,</w:t>
      </w:r>
      <w:r w:rsidRPr="0092110F">
        <w:rPr>
          <w:rFonts w:ascii="Garamond" w:hAnsi="Garamond"/>
          <w:bCs/>
          <w:color w:val="000000" w:themeColor="text1"/>
          <w:sz w:val="24"/>
          <w:szCs w:val="20"/>
        </w:rPr>
        <w:t xml:space="preserve">” for </w:t>
      </w:r>
      <w:r w:rsidR="00746BC3" w:rsidRPr="0092110F">
        <w:rPr>
          <w:rFonts w:ascii="Garamond" w:hAnsi="Garamond"/>
          <w:bCs/>
          <w:color w:val="000000" w:themeColor="text1"/>
          <w:sz w:val="24"/>
          <w:szCs w:val="20"/>
        </w:rPr>
        <w:t xml:space="preserve">Africans in the Greco-Roman World (ADS 306), UNCG, </w:t>
      </w:r>
      <w:r w:rsidR="009433C7">
        <w:rPr>
          <w:rFonts w:ascii="Garamond" w:hAnsi="Garamond"/>
          <w:bCs/>
          <w:color w:val="000000" w:themeColor="text1"/>
          <w:sz w:val="24"/>
          <w:szCs w:val="20"/>
        </w:rPr>
        <w:t>F</w:t>
      </w:r>
      <w:r w:rsidR="00746BC3" w:rsidRPr="0092110F">
        <w:rPr>
          <w:rFonts w:ascii="Garamond" w:hAnsi="Garamond"/>
          <w:bCs/>
          <w:color w:val="000000" w:themeColor="text1"/>
          <w:sz w:val="24"/>
          <w:szCs w:val="20"/>
        </w:rPr>
        <w:t>all 2019</w:t>
      </w:r>
      <w:r w:rsidR="006515DB">
        <w:rPr>
          <w:rFonts w:ascii="Garamond" w:hAnsi="Garamond"/>
          <w:bCs/>
          <w:color w:val="000000" w:themeColor="text1"/>
          <w:sz w:val="24"/>
          <w:szCs w:val="20"/>
        </w:rPr>
        <w:t>.</w:t>
      </w:r>
    </w:p>
    <w:p w14:paraId="05FC90EC" w14:textId="77777777" w:rsidR="000E1D5A" w:rsidRDefault="000E1D5A" w:rsidP="00463BAE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6B86D5E2" w14:textId="77777777" w:rsidR="003F722B" w:rsidRPr="0092110F" w:rsidRDefault="003F722B" w:rsidP="00463BAE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3FC4D731" w14:textId="5E087851" w:rsidR="005E11A3" w:rsidRPr="0092110F" w:rsidRDefault="009007CD" w:rsidP="00C10AD1">
      <w:pPr>
        <w:spacing w:line="240" w:lineRule="auto"/>
        <w:ind w:left="1440" w:hanging="1440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lastRenderedPageBreak/>
        <w:t xml:space="preserve">PEDAGOGY, </w:t>
      </w:r>
      <w:r w:rsidR="005E11A3" w:rsidRPr="0092110F">
        <w:rPr>
          <w:rFonts w:ascii="Garamond" w:hAnsi="Garamond"/>
          <w:b/>
          <w:color w:val="000000" w:themeColor="text1"/>
          <w:sz w:val="24"/>
          <w:szCs w:val="20"/>
        </w:rPr>
        <w:t>OUTREACH</w:t>
      </w:r>
      <w:r w:rsidRPr="0092110F">
        <w:rPr>
          <w:rFonts w:ascii="Garamond" w:hAnsi="Garamond"/>
          <w:b/>
          <w:color w:val="000000" w:themeColor="text1"/>
          <w:sz w:val="24"/>
          <w:szCs w:val="20"/>
        </w:rPr>
        <w:t>, &amp; CONSULTANT WORK</w:t>
      </w:r>
    </w:p>
    <w:p w14:paraId="5DC02170" w14:textId="2A6ED2E8" w:rsidR="005F1790" w:rsidRPr="003B33D2" w:rsidRDefault="009007CD" w:rsidP="00C00F0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2018</w:t>
      </w:r>
      <w:r w:rsidR="008A18F6">
        <w:rPr>
          <w:rFonts w:ascii="Garamond" w:hAnsi="Garamond"/>
          <w:color w:val="000000" w:themeColor="text1"/>
          <w:sz w:val="24"/>
          <w:szCs w:val="20"/>
        </w:rPr>
        <w:t>–</w:t>
      </w:r>
      <w:r w:rsidRPr="0092110F">
        <w:rPr>
          <w:rFonts w:ascii="Garamond" w:hAnsi="Garamond"/>
          <w:color w:val="000000" w:themeColor="text1"/>
          <w:sz w:val="24"/>
          <w:szCs w:val="20"/>
        </w:rPr>
        <w:t>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 xml:space="preserve">Historical consultant for </w:t>
      </w:r>
      <w:r w:rsidRPr="0092110F">
        <w:rPr>
          <w:rFonts w:ascii="Garamond" w:hAnsi="Garamond"/>
          <w:i/>
          <w:color w:val="000000" w:themeColor="text1"/>
          <w:sz w:val="24"/>
          <w:szCs w:val="20"/>
        </w:rPr>
        <w:t>Diana: Roman Goddess of the Hunt</w:t>
      </w:r>
      <w:r w:rsidRPr="0092110F">
        <w:rPr>
          <w:rFonts w:ascii="Garamond" w:hAnsi="Garamond"/>
          <w:color w:val="000000" w:themeColor="text1"/>
          <w:sz w:val="24"/>
          <w:szCs w:val="20"/>
        </w:rPr>
        <w:t xml:space="preserve"> (Legendary Go</w:t>
      </w:r>
      <w:r w:rsidR="00782422" w:rsidRPr="0092110F">
        <w:rPr>
          <w:rFonts w:ascii="Garamond" w:hAnsi="Garamond"/>
          <w:color w:val="000000" w:themeColor="text1"/>
          <w:sz w:val="24"/>
          <w:szCs w:val="20"/>
        </w:rPr>
        <w:t>ddesses Series), Capstone Press.</w:t>
      </w:r>
    </w:p>
    <w:p w14:paraId="6B589F12" w14:textId="30FB6775" w:rsidR="00BE1E3E" w:rsidRDefault="00C3201E" w:rsidP="005F1790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2017</w:t>
      </w:r>
      <w:r w:rsidR="008A18F6">
        <w:rPr>
          <w:rFonts w:ascii="Garamond" w:hAnsi="Garamond"/>
          <w:color w:val="000000" w:themeColor="text1"/>
          <w:sz w:val="24"/>
          <w:szCs w:val="20"/>
        </w:rPr>
        <w:t>–</w:t>
      </w:r>
      <w:r w:rsidR="00711CD7" w:rsidRPr="0092110F">
        <w:rPr>
          <w:rFonts w:ascii="Garamond" w:hAnsi="Garamond"/>
          <w:color w:val="000000" w:themeColor="text1"/>
          <w:sz w:val="24"/>
          <w:szCs w:val="20"/>
        </w:rPr>
        <w:t>19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Editor-at-Large, Digital Humanities Now (digitalhumanitiesnow.org)</w:t>
      </w:r>
      <w:r w:rsidR="007F1BF0" w:rsidRPr="0092110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3B5FBFE7" w14:textId="41DB7105" w:rsidR="005E11A3" w:rsidRPr="0092110F" w:rsidRDefault="005E11A3" w:rsidP="009433C7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2016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Poster, “Greek Founde</w:t>
      </w:r>
      <w:r w:rsidR="006312C3" w:rsidRPr="0092110F">
        <w:rPr>
          <w:rFonts w:ascii="Garamond" w:hAnsi="Garamond"/>
          <w:color w:val="000000" w:themeColor="text1"/>
          <w:sz w:val="24"/>
          <w:szCs w:val="20"/>
        </w:rPr>
        <w:t>rs and Myths in Roman Palestine.</w:t>
      </w:r>
      <w:r w:rsidRPr="0092110F">
        <w:rPr>
          <w:rFonts w:ascii="Garamond" w:hAnsi="Garamond"/>
          <w:color w:val="000000" w:themeColor="text1"/>
          <w:sz w:val="24"/>
          <w:szCs w:val="20"/>
        </w:rPr>
        <w:t>”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 </w:t>
      </w:r>
      <w:r w:rsidRPr="0092110F">
        <w:rPr>
          <w:rFonts w:ascii="Garamond" w:hAnsi="Garamond"/>
          <w:color w:val="000000" w:themeColor="text1"/>
          <w:sz w:val="24"/>
          <w:szCs w:val="20"/>
        </w:rPr>
        <w:t>Archaeology Outreach Day, Greensboro, NC.</w:t>
      </w:r>
    </w:p>
    <w:p w14:paraId="635CE7C0" w14:textId="6ADDF487" w:rsidR="00EC7D13" w:rsidRDefault="005E11A3" w:rsidP="00C81D3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color w:val="000000" w:themeColor="text1"/>
          <w:sz w:val="24"/>
          <w:szCs w:val="20"/>
        </w:rPr>
        <w:t>2013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  <w:t>Ashkelon Expedition Kids Discovery Series, “Skype with an archaeologist,”</w:t>
      </w:r>
      <w:r w:rsidR="009433C7">
        <w:rPr>
          <w:rFonts w:ascii="Garamond" w:hAnsi="Garamond"/>
          <w:color w:val="000000" w:themeColor="text1"/>
          <w:sz w:val="24"/>
          <w:szCs w:val="20"/>
        </w:rPr>
        <w:t xml:space="preserve"> (</w:t>
      </w:r>
      <w:r w:rsidRPr="0092110F">
        <w:rPr>
          <w:rFonts w:ascii="Garamond" w:hAnsi="Garamond"/>
          <w:color w:val="000000" w:themeColor="text1"/>
          <w:sz w:val="24"/>
          <w:szCs w:val="20"/>
        </w:rPr>
        <w:t>video presenter on Roman lamps</w:t>
      </w:r>
      <w:r w:rsidR="009433C7">
        <w:rPr>
          <w:rFonts w:ascii="Garamond" w:hAnsi="Garamond"/>
          <w:color w:val="000000" w:themeColor="text1"/>
          <w:sz w:val="24"/>
          <w:szCs w:val="20"/>
        </w:rPr>
        <w:t>)</w:t>
      </w:r>
      <w:r w:rsidRPr="0092110F">
        <w:rPr>
          <w:rFonts w:ascii="Garamond" w:hAnsi="Garamond"/>
          <w:color w:val="000000" w:themeColor="text1"/>
          <w:sz w:val="24"/>
          <w:szCs w:val="20"/>
        </w:rPr>
        <w:t>.</w:t>
      </w:r>
    </w:p>
    <w:p w14:paraId="3211D693" w14:textId="77777777" w:rsidR="00C81D31" w:rsidRPr="00C81D31" w:rsidRDefault="00C81D31" w:rsidP="00C81D31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</w:p>
    <w:p w14:paraId="349E15A6" w14:textId="1DBFA178" w:rsidR="008A18F6" w:rsidRDefault="008A18F6" w:rsidP="009007CD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  <w:r>
        <w:rPr>
          <w:rFonts w:ascii="Garamond" w:hAnsi="Garamond"/>
          <w:b/>
          <w:color w:val="000000" w:themeColor="text1"/>
          <w:sz w:val="24"/>
          <w:szCs w:val="20"/>
        </w:rPr>
        <w:t>PROFESSIONAL MEMBERSHIPS</w:t>
      </w:r>
    </w:p>
    <w:p w14:paraId="5BA23E0D" w14:textId="705E332C" w:rsidR="008A18F6" w:rsidRDefault="008A18F6" w:rsidP="009007CD">
      <w:pPr>
        <w:spacing w:line="240" w:lineRule="auto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The Archaeological Institute of America</w:t>
      </w:r>
    </w:p>
    <w:p w14:paraId="68DE00FD" w14:textId="05056DB5" w:rsidR="008A18F6" w:rsidRDefault="008A18F6" w:rsidP="009007CD">
      <w:pPr>
        <w:spacing w:line="240" w:lineRule="auto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The American Numismatic Society</w:t>
      </w:r>
    </w:p>
    <w:p w14:paraId="771D9685" w14:textId="1B6DBD94" w:rsidR="008A18F6" w:rsidRDefault="008A18F6" w:rsidP="009007CD">
      <w:pPr>
        <w:spacing w:line="240" w:lineRule="auto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American Society of Overseas Research</w:t>
      </w:r>
    </w:p>
    <w:p w14:paraId="5C0E8897" w14:textId="4C12FCF1" w:rsidR="008A18F6" w:rsidRPr="008A18F6" w:rsidRDefault="008A18F6" w:rsidP="009007CD">
      <w:pPr>
        <w:spacing w:line="240" w:lineRule="auto"/>
        <w:contextualSpacing/>
        <w:rPr>
          <w:rFonts w:ascii="Garamond" w:hAnsi="Garamond"/>
          <w:bCs/>
          <w:color w:val="000000" w:themeColor="text1"/>
          <w:sz w:val="24"/>
          <w:szCs w:val="20"/>
        </w:rPr>
      </w:pPr>
      <w:r>
        <w:rPr>
          <w:rFonts w:ascii="Garamond" w:hAnsi="Garamond"/>
          <w:bCs/>
          <w:color w:val="000000" w:themeColor="text1"/>
          <w:sz w:val="24"/>
          <w:szCs w:val="20"/>
        </w:rPr>
        <w:t>The Classical Association of the Midwest and South</w:t>
      </w:r>
    </w:p>
    <w:p w14:paraId="422221B2" w14:textId="77777777" w:rsidR="008A18F6" w:rsidRDefault="008A18F6" w:rsidP="009007CD">
      <w:pPr>
        <w:spacing w:line="240" w:lineRule="auto"/>
        <w:contextualSpacing/>
        <w:rPr>
          <w:rFonts w:ascii="Garamond" w:hAnsi="Garamond"/>
          <w:b/>
          <w:color w:val="000000" w:themeColor="text1"/>
          <w:sz w:val="24"/>
          <w:szCs w:val="20"/>
        </w:rPr>
      </w:pPr>
    </w:p>
    <w:p w14:paraId="1E003F11" w14:textId="2FB15BF9" w:rsidR="005E11A3" w:rsidRPr="0092110F" w:rsidRDefault="005E11A3" w:rsidP="009007CD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b/>
          <w:color w:val="000000" w:themeColor="text1"/>
          <w:sz w:val="24"/>
          <w:szCs w:val="20"/>
        </w:rPr>
        <w:t>LANGUAGES</w:t>
      </w:r>
    </w:p>
    <w:p w14:paraId="0A803982" w14:textId="29FD74B1" w:rsidR="006312C3" w:rsidRPr="0092110F" w:rsidRDefault="005E11A3" w:rsidP="00C10AD1">
      <w:pPr>
        <w:spacing w:line="240" w:lineRule="auto"/>
        <w:ind w:left="1440" w:hanging="1440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i/>
          <w:color w:val="000000" w:themeColor="text1"/>
          <w:sz w:val="24"/>
          <w:szCs w:val="20"/>
        </w:rPr>
        <w:t>Ancient</w:t>
      </w:r>
      <w:r w:rsidRPr="0092110F">
        <w:rPr>
          <w:rFonts w:ascii="Garamond" w:hAnsi="Garamond"/>
          <w:color w:val="000000" w:themeColor="text1"/>
          <w:sz w:val="24"/>
          <w:szCs w:val="20"/>
        </w:rPr>
        <w:t>: Latin, Greek</w:t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  <w:r w:rsidRPr="0092110F">
        <w:rPr>
          <w:rFonts w:ascii="Garamond" w:hAnsi="Garamond"/>
          <w:color w:val="000000" w:themeColor="text1"/>
          <w:sz w:val="24"/>
          <w:szCs w:val="20"/>
        </w:rPr>
        <w:tab/>
      </w:r>
    </w:p>
    <w:p w14:paraId="742AEAE4" w14:textId="73D9F886" w:rsidR="005E11A3" w:rsidRPr="0092110F" w:rsidRDefault="005E11A3" w:rsidP="0017743B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  <w:r w:rsidRPr="0092110F">
        <w:rPr>
          <w:rFonts w:ascii="Garamond" w:hAnsi="Garamond"/>
          <w:i/>
          <w:color w:val="000000" w:themeColor="text1"/>
          <w:sz w:val="24"/>
          <w:szCs w:val="20"/>
        </w:rPr>
        <w:t>Modern</w:t>
      </w:r>
      <w:r w:rsidRPr="0092110F">
        <w:rPr>
          <w:rFonts w:ascii="Garamond" w:hAnsi="Garamond"/>
          <w:color w:val="000000" w:themeColor="text1"/>
          <w:sz w:val="24"/>
          <w:szCs w:val="20"/>
        </w:rPr>
        <w:t>: French</w:t>
      </w:r>
      <w:r w:rsidR="00D34B36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Italian</w:t>
      </w:r>
      <w:r w:rsidR="00D34B36">
        <w:rPr>
          <w:rFonts w:ascii="Garamond" w:hAnsi="Garamond"/>
          <w:color w:val="000000" w:themeColor="text1"/>
          <w:sz w:val="24"/>
          <w:szCs w:val="20"/>
        </w:rPr>
        <w:t xml:space="preserve">, </w:t>
      </w:r>
      <w:r w:rsidRPr="0092110F">
        <w:rPr>
          <w:rFonts w:ascii="Garamond" w:hAnsi="Garamond"/>
          <w:color w:val="000000" w:themeColor="text1"/>
          <w:sz w:val="24"/>
          <w:szCs w:val="20"/>
        </w:rPr>
        <w:t>German</w:t>
      </w:r>
    </w:p>
    <w:p w14:paraId="42716202" w14:textId="77777777" w:rsidR="00151472" w:rsidRPr="0092110F" w:rsidRDefault="00151472" w:rsidP="00151472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</w:p>
    <w:p w14:paraId="02051634" w14:textId="77777777" w:rsidR="008A18F6" w:rsidRDefault="008A18F6" w:rsidP="00340E30">
      <w:pPr>
        <w:spacing w:line="240" w:lineRule="auto"/>
        <w:contextualSpacing/>
        <w:rPr>
          <w:rFonts w:ascii="Garamond" w:hAnsi="Garamond" w:cs="Garamond"/>
          <w:color w:val="000000" w:themeColor="text1"/>
          <w:sz w:val="16"/>
          <w:szCs w:val="16"/>
        </w:rPr>
      </w:pPr>
    </w:p>
    <w:p w14:paraId="5A95218E" w14:textId="0C983283" w:rsidR="000C3443" w:rsidRPr="002357AC" w:rsidRDefault="00C00F07" w:rsidP="00340E30">
      <w:pPr>
        <w:spacing w:line="240" w:lineRule="auto"/>
        <w:contextualSpacing/>
        <w:rPr>
          <w:rFonts w:ascii="Garamond" w:hAnsi="Garamond"/>
          <w:color w:val="000000" w:themeColor="text1"/>
          <w:sz w:val="24"/>
          <w:szCs w:val="20"/>
        </w:rPr>
      </w:pPr>
      <w:r>
        <w:rPr>
          <w:rFonts w:ascii="Garamond" w:hAnsi="Garamond" w:cs="Garamond"/>
          <w:color w:val="000000" w:themeColor="text1"/>
          <w:sz w:val="16"/>
          <w:szCs w:val="16"/>
        </w:rPr>
        <w:t>9/2023</w:t>
      </w:r>
    </w:p>
    <w:sectPr w:rsidR="000C3443" w:rsidRPr="002357AC" w:rsidSect="00812DAC">
      <w:headerReference w:type="default" r:id="rId7"/>
      <w:footerReference w:type="default" r:id="rId8"/>
      <w:pgSz w:w="12240" w:h="15840"/>
      <w:pgMar w:top="432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4BFC" w14:textId="77777777" w:rsidR="00152DD0" w:rsidRDefault="00152DD0" w:rsidP="0093478F">
      <w:pPr>
        <w:spacing w:after="0" w:line="240" w:lineRule="auto"/>
      </w:pPr>
      <w:r>
        <w:separator/>
      </w:r>
    </w:p>
  </w:endnote>
  <w:endnote w:type="continuationSeparator" w:id="0">
    <w:p w14:paraId="4409DB15" w14:textId="77777777" w:rsidR="00152DD0" w:rsidRDefault="00152DD0" w:rsidP="0093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63C5" w14:textId="77777777" w:rsidR="004A0ACE" w:rsidRDefault="004A0ACE" w:rsidP="006312C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CCF2" w14:textId="77777777" w:rsidR="00152DD0" w:rsidRDefault="00152DD0" w:rsidP="0093478F">
      <w:pPr>
        <w:spacing w:after="0" w:line="240" w:lineRule="auto"/>
      </w:pPr>
      <w:r>
        <w:separator/>
      </w:r>
    </w:p>
  </w:footnote>
  <w:footnote w:type="continuationSeparator" w:id="0">
    <w:p w14:paraId="636E40F4" w14:textId="77777777" w:rsidR="00152DD0" w:rsidRDefault="00152DD0" w:rsidP="0093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4016" w14:textId="77777777" w:rsidR="004A0ACE" w:rsidRPr="006312C3" w:rsidRDefault="004A0ACE">
    <w:pPr>
      <w:pStyle w:val="Header"/>
      <w:jc w:val="right"/>
      <w:rPr>
        <w:rFonts w:ascii="Garamond" w:hAnsi="Garamond"/>
      </w:rPr>
    </w:pPr>
    <w:r w:rsidRPr="006312C3">
      <w:rPr>
        <w:rFonts w:ascii="Garamond" w:hAnsi="Garamond"/>
      </w:rPr>
      <w:t xml:space="preserve">Le Blanc, pg. </w:t>
    </w:r>
    <w:sdt>
      <w:sdtPr>
        <w:rPr>
          <w:rFonts w:ascii="Garamond" w:hAnsi="Garamond"/>
        </w:rPr>
        <w:id w:val="81244936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312C3">
          <w:rPr>
            <w:rFonts w:ascii="Garamond" w:hAnsi="Garamond"/>
          </w:rPr>
          <w:fldChar w:fldCharType="begin"/>
        </w:r>
        <w:r w:rsidRPr="006312C3">
          <w:rPr>
            <w:rFonts w:ascii="Garamond" w:hAnsi="Garamond"/>
          </w:rPr>
          <w:instrText xml:space="preserve"> PAGE   \* MERGEFORMAT </w:instrText>
        </w:r>
        <w:r w:rsidRPr="006312C3">
          <w:rPr>
            <w:rFonts w:ascii="Garamond" w:hAnsi="Garamond"/>
          </w:rPr>
          <w:fldChar w:fldCharType="separate"/>
        </w:r>
        <w:r w:rsidR="00B62EBA">
          <w:rPr>
            <w:rFonts w:ascii="Garamond" w:hAnsi="Garamond"/>
            <w:noProof/>
          </w:rPr>
          <w:t>5</w:t>
        </w:r>
        <w:r w:rsidRPr="006312C3">
          <w:rPr>
            <w:rFonts w:ascii="Garamond" w:hAnsi="Garamond"/>
            <w:noProof/>
          </w:rPr>
          <w:fldChar w:fldCharType="end"/>
        </w:r>
      </w:sdtContent>
    </w:sdt>
  </w:p>
  <w:p w14:paraId="3C20817B" w14:textId="77777777" w:rsidR="004A0ACE" w:rsidRPr="006312C3" w:rsidRDefault="004A0ACE">
    <w:pPr>
      <w:pStyle w:val="Head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09"/>
    <w:rsid w:val="00001410"/>
    <w:rsid w:val="00017617"/>
    <w:rsid w:val="00027D3C"/>
    <w:rsid w:val="000331DD"/>
    <w:rsid w:val="00051190"/>
    <w:rsid w:val="00054614"/>
    <w:rsid w:val="000665F9"/>
    <w:rsid w:val="00090945"/>
    <w:rsid w:val="00092F25"/>
    <w:rsid w:val="000B33C0"/>
    <w:rsid w:val="000B3855"/>
    <w:rsid w:val="000B47B3"/>
    <w:rsid w:val="000C3443"/>
    <w:rsid w:val="000C539C"/>
    <w:rsid w:val="000D1431"/>
    <w:rsid w:val="000D6B9B"/>
    <w:rsid w:val="000E1D5A"/>
    <w:rsid w:val="000E1DEA"/>
    <w:rsid w:val="000E5B7F"/>
    <w:rsid w:val="000F1B52"/>
    <w:rsid w:val="00106D0F"/>
    <w:rsid w:val="0012468F"/>
    <w:rsid w:val="001301F0"/>
    <w:rsid w:val="00142C50"/>
    <w:rsid w:val="00151282"/>
    <w:rsid w:val="00151472"/>
    <w:rsid w:val="00152DD0"/>
    <w:rsid w:val="00153B08"/>
    <w:rsid w:val="001717B7"/>
    <w:rsid w:val="0017576C"/>
    <w:rsid w:val="0017743B"/>
    <w:rsid w:val="00191452"/>
    <w:rsid w:val="00194FDB"/>
    <w:rsid w:val="001A74CE"/>
    <w:rsid w:val="001B0F97"/>
    <w:rsid w:val="001B3BBA"/>
    <w:rsid w:val="001B4224"/>
    <w:rsid w:val="001B564F"/>
    <w:rsid w:val="001D6F75"/>
    <w:rsid w:val="001E19DC"/>
    <w:rsid w:val="001F559D"/>
    <w:rsid w:val="001F7F46"/>
    <w:rsid w:val="0020247B"/>
    <w:rsid w:val="00233110"/>
    <w:rsid w:val="002357AC"/>
    <w:rsid w:val="00237D93"/>
    <w:rsid w:val="0024204E"/>
    <w:rsid w:val="0024218F"/>
    <w:rsid w:val="00261166"/>
    <w:rsid w:val="00267E47"/>
    <w:rsid w:val="00280F78"/>
    <w:rsid w:val="002834BE"/>
    <w:rsid w:val="0029744C"/>
    <w:rsid w:val="002A1C37"/>
    <w:rsid w:val="002B012C"/>
    <w:rsid w:val="002D19B0"/>
    <w:rsid w:val="002F6456"/>
    <w:rsid w:val="00301486"/>
    <w:rsid w:val="00302553"/>
    <w:rsid w:val="00314EDB"/>
    <w:rsid w:val="00330197"/>
    <w:rsid w:val="003319F2"/>
    <w:rsid w:val="003369F3"/>
    <w:rsid w:val="00340E30"/>
    <w:rsid w:val="00362FBE"/>
    <w:rsid w:val="00363C0A"/>
    <w:rsid w:val="00373D53"/>
    <w:rsid w:val="003745DF"/>
    <w:rsid w:val="0039632E"/>
    <w:rsid w:val="003A5E46"/>
    <w:rsid w:val="003B33D2"/>
    <w:rsid w:val="003B458F"/>
    <w:rsid w:val="003B7A24"/>
    <w:rsid w:val="003E688B"/>
    <w:rsid w:val="003F37AD"/>
    <w:rsid w:val="003F722B"/>
    <w:rsid w:val="00404C7E"/>
    <w:rsid w:val="00407295"/>
    <w:rsid w:val="00411F7C"/>
    <w:rsid w:val="00412E57"/>
    <w:rsid w:val="00430E81"/>
    <w:rsid w:val="00432CE9"/>
    <w:rsid w:val="00434CA7"/>
    <w:rsid w:val="00453706"/>
    <w:rsid w:val="00463BAE"/>
    <w:rsid w:val="00463EB0"/>
    <w:rsid w:val="0046775C"/>
    <w:rsid w:val="004A0ACE"/>
    <w:rsid w:val="004A3B7E"/>
    <w:rsid w:val="004A65A8"/>
    <w:rsid w:val="004A7291"/>
    <w:rsid w:val="004B3DBE"/>
    <w:rsid w:val="004C7154"/>
    <w:rsid w:val="004E2751"/>
    <w:rsid w:val="004E3E44"/>
    <w:rsid w:val="004E7E8B"/>
    <w:rsid w:val="004F56AF"/>
    <w:rsid w:val="00512402"/>
    <w:rsid w:val="00513BA0"/>
    <w:rsid w:val="00524BC8"/>
    <w:rsid w:val="005367D4"/>
    <w:rsid w:val="005454DA"/>
    <w:rsid w:val="00563FBE"/>
    <w:rsid w:val="00566B6B"/>
    <w:rsid w:val="00594BFA"/>
    <w:rsid w:val="00597E69"/>
    <w:rsid w:val="005A0C9E"/>
    <w:rsid w:val="005A1EB2"/>
    <w:rsid w:val="005A6351"/>
    <w:rsid w:val="005B2485"/>
    <w:rsid w:val="005D59CD"/>
    <w:rsid w:val="005D63F3"/>
    <w:rsid w:val="005E11A3"/>
    <w:rsid w:val="005E4C4F"/>
    <w:rsid w:val="005E5B1A"/>
    <w:rsid w:val="005F1790"/>
    <w:rsid w:val="005F1A1B"/>
    <w:rsid w:val="00613796"/>
    <w:rsid w:val="006228AD"/>
    <w:rsid w:val="006312C3"/>
    <w:rsid w:val="006320D0"/>
    <w:rsid w:val="006515DB"/>
    <w:rsid w:val="00665533"/>
    <w:rsid w:val="00672B09"/>
    <w:rsid w:val="0068175F"/>
    <w:rsid w:val="00690630"/>
    <w:rsid w:val="00691E9C"/>
    <w:rsid w:val="006B4733"/>
    <w:rsid w:val="006E08FC"/>
    <w:rsid w:val="006E1358"/>
    <w:rsid w:val="006E1F24"/>
    <w:rsid w:val="006F40A3"/>
    <w:rsid w:val="00711CD7"/>
    <w:rsid w:val="0071652C"/>
    <w:rsid w:val="007330C1"/>
    <w:rsid w:val="0073529C"/>
    <w:rsid w:val="0074008B"/>
    <w:rsid w:val="0074604D"/>
    <w:rsid w:val="00746BC3"/>
    <w:rsid w:val="007536C9"/>
    <w:rsid w:val="007613DE"/>
    <w:rsid w:val="00773F77"/>
    <w:rsid w:val="00782422"/>
    <w:rsid w:val="007A0404"/>
    <w:rsid w:val="007B3124"/>
    <w:rsid w:val="007B6D7E"/>
    <w:rsid w:val="007B739C"/>
    <w:rsid w:val="007C08C2"/>
    <w:rsid w:val="007D1698"/>
    <w:rsid w:val="007D25B7"/>
    <w:rsid w:val="007D2DC8"/>
    <w:rsid w:val="007D3B2C"/>
    <w:rsid w:val="007D4BDC"/>
    <w:rsid w:val="007D6CC6"/>
    <w:rsid w:val="007D7E0C"/>
    <w:rsid w:val="007E6000"/>
    <w:rsid w:val="007F1BF0"/>
    <w:rsid w:val="00812DAC"/>
    <w:rsid w:val="008162FD"/>
    <w:rsid w:val="00823DE6"/>
    <w:rsid w:val="00833E92"/>
    <w:rsid w:val="008505EC"/>
    <w:rsid w:val="00877D70"/>
    <w:rsid w:val="00895587"/>
    <w:rsid w:val="0089570A"/>
    <w:rsid w:val="008A18F6"/>
    <w:rsid w:val="008A3233"/>
    <w:rsid w:val="008B2849"/>
    <w:rsid w:val="008B443C"/>
    <w:rsid w:val="008B62C4"/>
    <w:rsid w:val="008C23B2"/>
    <w:rsid w:val="008E04FA"/>
    <w:rsid w:val="008F5219"/>
    <w:rsid w:val="009007CD"/>
    <w:rsid w:val="00904574"/>
    <w:rsid w:val="00910863"/>
    <w:rsid w:val="00911229"/>
    <w:rsid w:val="0091300D"/>
    <w:rsid w:val="00920E43"/>
    <w:rsid w:val="0092110F"/>
    <w:rsid w:val="00922613"/>
    <w:rsid w:val="0093478F"/>
    <w:rsid w:val="009433C7"/>
    <w:rsid w:val="00960F8C"/>
    <w:rsid w:val="00962CD9"/>
    <w:rsid w:val="00990180"/>
    <w:rsid w:val="009B5103"/>
    <w:rsid w:val="009D020C"/>
    <w:rsid w:val="009D616E"/>
    <w:rsid w:val="009E0F2A"/>
    <w:rsid w:val="009F316C"/>
    <w:rsid w:val="009F6BB7"/>
    <w:rsid w:val="009F6BD4"/>
    <w:rsid w:val="009F798D"/>
    <w:rsid w:val="00A1206C"/>
    <w:rsid w:val="00A13053"/>
    <w:rsid w:val="00A304F3"/>
    <w:rsid w:val="00A34006"/>
    <w:rsid w:val="00A42192"/>
    <w:rsid w:val="00A42F25"/>
    <w:rsid w:val="00A44D56"/>
    <w:rsid w:val="00A6356A"/>
    <w:rsid w:val="00A72D42"/>
    <w:rsid w:val="00A7445C"/>
    <w:rsid w:val="00A81B92"/>
    <w:rsid w:val="00A81EC0"/>
    <w:rsid w:val="00AB2A3F"/>
    <w:rsid w:val="00AB2AFF"/>
    <w:rsid w:val="00AB2BCF"/>
    <w:rsid w:val="00AB3D36"/>
    <w:rsid w:val="00AB3F1C"/>
    <w:rsid w:val="00AC0B06"/>
    <w:rsid w:val="00AE308F"/>
    <w:rsid w:val="00AE61B2"/>
    <w:rsid w:val="00AE62CF"/>
    <w:rsid w:val="00AF0FFB"/>
    <w:rsid w:val="00B058E4"/>
    <w:rsid w:val="00B15F24"/>
    <w:rsid w:val="00B1687D"/>
    <w:rsid w:val="00B17727"/>
    <w:rsid w:val="00B24A81"/>
    <w:rsid w:val="00B36D0C"/>
    <w:rsid w:val="00B42D80"/>
    <w:rsid w:val="00B5783B"/>
    <w:rsid w:val="00B62A2D"/>
    <w:rsid w:val="00B62EBA"/>
    <w:rsid w:val="00B67685"/>
    <w:rsid w:val="00B94B40"/>
    <w:rsid w:val="00B97985"/>
    <w:rsid w:val="00BA79EB"/>
    <w:rsid w:val="00BD5AE1"/>
    <w:rsid w:val="00BD7875"/>
    <w:rsid w:val="00BE1E3E"/>
    <w:rsid w:val="00BE2E6F"/>
    <w:rsid w:val="00BE5354"/>
    <w:rsid w:val="00C00F07"/>
    <w:rsid w:val="00C01F4A"/>
    <w:rsid w:val="00C1064E"/>
    <w:rsid w:val="00C10AD1"/>
    <w:rsid w:val="00C157B9"/>
    <w:rsid w:val="00C3201E"/>
    <w:rsid w:val="00C379B0"/>
    <w:rsid w:val="00C4077C"/>
    <w:rsid w:val="00C416DA"/>
    <w:rsid w:val="00C4192E"/>
    <w:rsid w:val="00C460C1"/>
    <w:rsid w:val="00C47FDB"/>
    <w:rsid w:val="00C624FC"/>
    <w:rsid w:val="00C6297B"/>
    <w:rsid w:val="00C629B3"/>
    <w:rsid w:val="00C6645B"/>
    <w:rsid w:val="00C81D31"/>
    <w:rsid w:val="00C82C53"/>
    <w:rsid w:val="00C94FC9"/>
    <w:rsid w:val="00CB01A7"/>
    <w:rsid w:val="00CC0BAE"/>
    <w:rsid w:val="00CC1076"/>
    <w:rsid w:val="00CC7E9C"/>
    <w:rsid w:val="00D11653"/>
    <w:rsid w:val="00D1701B"/>
    <w:rsid w:val="00D267DA"/>
    <w:rsid w:val="00D34B36"/>
    <w:rsid w:val="00D5122E"/>
    <w:rsid w:val="00D55BE0"/>
    <w:rsid w:val="00D66E81"/>
    <w:rsid w:val="00D7442A"/>
    <w:rsid w:val="00D860F4"/>
    <w:rsid w:val="00DA1CD7"/>
    <w:rsid w:val="00DC1F01"/>
    <w:rsid w:val="00DD37F4"/>
    <w:rsid w:val="00DD66A9"/>
    <w:rsid w:val="00DE4E76"/>
    <w:rsid w:val="00DE6435"/>
    <w:rsid w:val="00DF686C"/>
    <w:rsid w:val="00E50629"/>
    <w:rsid w:val="00E63F91"/>
    <w:rsid w:val="00E67532"/>
    <w:rsid w:val="00E7372D"/>
    <w:rsid w:val="00E81FAF"/>
    <w:rsid w:val="00E82585"/>
    <w:rsid w:val="00E860C5"/>
    <w:rsid w:val="00EA0355"/>
    <w:rsid w:val="00EC16C1"/>
    <w:rsid w:val="00EC7D13"/>
    <w:rsid w:val="00EE70B1"/>
    <w:rsid w:val="00EF1EDF"/>
    <w:rsid w:val="00EF44C4"/>
    <w:rsid w:val="00F257C8"/>
    <w:rsid w:val="00F34018"/>
    <w:rsid w:val="00F47FE8"/>
    <w:rsid w:val="00F75655"/>
    <w:rsid w:val="00FA5A8A"/>
    <w:rsid w:val="00FB0097"/>
    <w:rsid w:val="00FB6971"/>
    <w:rsid w:val="00FD487D"/>
    <w:rsid w:val="00FE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C030A"/>
  <w15:docId w15:val="{6D0DA8E9-6E68-0F48-8645-083F50A8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B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8F"/>
  </w:style>
  <w:style w:type="paragraph" w:styleId="Footer">
    <w:name w:val="footer"/>
    <w:basedOn w:val="Normal"/>
    <w:link w:val="FooterChar"/>
    <w:uiPriority w:val="99"/>
    <w:unhideWhenUsed/>
    <w:rsid w:val="00934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8F"/>
  </w:style>
  <w:style w:type="paragraph" w:styleId="BalloonText">
    <w:name w:val="Balloon Text"/>
    <w:basedOn w:val="Normal"/>
    <w:link w:val="BalloonTextChar"/>
    <w:uiPriority w:val="99"/>
    <w:semiHidden/>
    <w:unhideWhenUsed/>
    <w:rsid w:val="005E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F7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5CA7-25FA-0A47-A079-26D145D314B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2761ec8-7198-4440-bea0-e9dd2af28b51}" enabled="1" method="Standard" siteId="{73e15cf5-5dbb-46af-a862-753916269d7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2620</Words>
  <Characters>14074</Characters>
  <Application>Microsoft Office Word</Application>
  <DocSecurity>0</DocSecurity>
  <Lines>351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Le Blanc</dc:creator>
  <cp:lastModifiedBy>Robyn Le Blanc</cp:lastModifiedBy>
  <cp:revision>4</cp:revision>
  <cp:lastPrinted>2021-09-07T15:18:00Z</cp:lastPrinted>
  <dcterms:created xsi:type="dcterms:W3CDTF">2023-09-06T13:04:00Z</dcterms:created>
  <dcterms:modified xsi:type="dcterms:W3CDTF">2023-09-06T13:18:00Z</dcterms:modified>
</cp:coreProperties>
</file>